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EA0C03" w:rsidRDefault="00DA73FE">
      <w:pPr>
        <w:pBdr>
          <w:top w:val="nil"/>
          <w:left w:val="nil"/>
          <w:bottom w:val="nil"/>
          <w:right w:val="nil"/>
          <w:between w:val="nil"/>
        </w:pBdr>
        <w:jc w:val="center"/>
        <w:rPr>
          <w:rFonts w:ascii="Calibri" w:eastAsia="Calibri" w:hAnsi="Calibri" w:cs="Calibri"/>
          <w:color w:val="000000"/>
          <w:sz w:val="24"/>
          <w:szCs w:val="24"/>
        </w:rPr>
      </w:pPr>
      <w:r>
        <w:rPr>
          <w:rFonts w:ascii="Calibri" w:eastAsia="Calibri" w:hAnsi="Calibri" w:cs="Calibri"/>
          <w:color w:val="000000"/>
          <w:sz w:val="24"/>
          <w:szCs w:val="24"/>
        </w:rPr>
        <w:t>BURNHAM PARISH COUNCIL</w:t>
      </w:r>
    </w:p>
    <w:p w14:paraId="00000002" w14:textId="77777777" w:rsidR="00EA0C03" w:rsidRDefault="00DA73FE">
      <w:pPr>
        <w:pBdr>
          <w:top w:val="nil"/>
          <w:left w:val="nil"/>
          <w:bottom w:val="nil"/>
          <w:right w:val="nil"/>
          <w:between w:val="nil"/>
        </w:pBdr>
        <w:ind w:right="688"/>
        <w:jc w:val="center"/>
        <w:rPr>
          <w:rFonts w:ascii="Calibri" w:eastAsia="Calibri" w:hAnsi="Calibri" w:cs="Calibri"/>
          <w:color w:val="000000"/>
          <w:sz w:val="24"/>
          <w:szCs w:val="24"/>
        </w:rPr>
      </w:pPr>
      <w:r>
        <w:rPr>
          <w:rFonts w:ascii="Calibri" w:eastAsia="Calibri" w:hAnsi="Calibri" w:cs="Calibri"/>
          <w:color w:val="000000"/>
          <w:sz w:val="24"/>
          <w:szCs w:val="24"/>
        </w:rPr>
        <w:t xml:space="preserve">Minutes of the Burnham Park Management Committee held on </w:t>
      </w:r>
      <w:r>
        <w:rPr>
          <w:rFonts w:ascii="Calibri" w:eastAsia="Calibri" w:hAnsi="Calibri" w:cs="Calibri"/>
          <w:sz w:val="24"/>
          <w:szCs w:val="24"/>
        </w:rPr>
        <w:t>8</w:t>
      </w:r>
      <w:r>
        <w:rPr>
          <w:rFonts w:ascii="Calibri" w:eastAsia="Calibri" w:hAnsi="Calibri" w:cs="Calibri"/>
          <w:sz w:val="24"/>
          <w:szCs w:val="24"/>
          <w:vertAlign w:val="superscript"/>
        </w:rPr>
        <w:t>th</w:t>
      </w:r>
      <w:r>
        <w:rPr>
          <w:rFonts w:ascii="Calibri" w:eastAsia="Calibri" w:hAnsi="Calibri" w:cs="Calibri"/>
          <w:sz w:val="24"/>
          <w:szCs w:val="24"/>
        </w:rPr>
        <w:t xml:space="preserve"> April </w:t>
      </w:r>
      <w:r>
        <w:rPr>
          <w:rFonts w:ascii="Calibri" w:eastAsia="Calibri" w:hAnsi="Calibri" w:cs="Calibri"/>
          <w:color w:val="000000"/>
          <w:sz w:val="24"/>
          <w:szCs w:val="24"/>
        </w:rPr>
        <w:t>202</w:t>
      </w:r>
      <w:r>
        <w:rPr>
          <w:rFonts w:ascii="Calibri" w:eastAsia="Calibri" w:hAnsi="Calibri" w:cs="Calibri"/>
          <w:sz w:val="24"/>
          <w:szCs w:val="24"/>
        </w:rPr>
        <w:t>5</w:t>
      </w:r>
      <w:r>
        <w:rPr>
          <w:rFonts w:ascii="Calibri" w:eastAsia="Calibri" w:hAnsi="Calibri" w:cs="Calibri"/>
          <w:color w:val="000000"/>
          <w:sz w:val="24"/>
          <w:szCs w:val="24"/>
        </w:rPr>
        <w:t xml:space="preserve"> at</w:t>
      </w:r>
      <w:r>
        <w:rPr>
          <w:rFonts w:ascii="Calibri" w:eastAsia="Calibri" w:hAnsi="Calibri" w:cs="Calibri"/>
          <w:sz w:val="24"/>
          <w:szCs w:val="24"/>
        </w:rPr>
        <w:t xml:space="preserve"> </w:t>
      </w:r>
      <w:r>
        <w:rPr>
          <w:rFonts w:ascii="Calibri" w:eastAsia="Calibri" w:hAnsi="Calibri" w:cs="Calibri"/>
          <w:color w:val="000000"/>
          <w:sz w:val="24"/>
          <w:szCs w:val="24"/>
        </w:rPr>
        <w:t>6:30pm in Burnham Park Hall.</w:t>
      </w:r>
    </w:p>
    <w:p w14:paraId="00000003" w14:textId="77777777" w:rsidR="00EA0C03" w:rsidRDefault="00EA0C03">
      <w:pPr>
        <w:pBdr>
          <w:top w:val="nil"/>
          <w:left w:val="nil"/>
          <w:bottom w:val="nil"/>
          <w:right w:val="nil"/>
          <w:between w:val="nil"/>
        </w:pBdr>
        <w:rPr>
          <w:rFonts w:ascii="Calibri" w:eastAsia="Calibri" w:hAnsi="Calibri" w:cs="Calibri"/>
          <w:color w:val="000000"/>
          <w:sz w:val="24"/>
          <w:szCs w:val="24"/>
        </w:rPr>
      </w:pPr>
    </w:p>
    <w:p w14:paraId="00000004" w14:textId="77777777" w:rsidR="00EA0C03" w:rsidRDefault="00DA73FE">
      <w:pPr>
        <w:pStyle w:val="Heading1"/>
        <w:ind w:left="0"/>
        <w:rPr>
          <w:rFonts w:ascii="Calibri" w:eastAsia="Calibri" w:hAnsi="Calibri" w:cs="Calibri"/>
        </w:rPr>
      </w:pPr>
      <w:r>
        <w:rPr>
          <w:rFonts w:ascii="Calibri" w:eastAsia="Calibri" w:hAnsi="Calibri" w:cs="Calibri"/>
        </w:rPr>
        <w:t>Committee members present:</w:t>
      </w:r>
    </w:p>
    <w:p w14:paraId="00000005" w14:textId="77777777" w:rsidR="00EA0C03" w:rsidRDefault="00DA73FE">
      <w:pPr>
        <w:pStyle w:val="Heading1"/>
        <w:ind w:left="0" w:right="-429"/>
        <w:rPr>
          <w:rFonts w:ascii="Calibri" w:eastAsia="Calibri" w:hAnsi="Calibri" w:cs="Calibri"/>
          <w:b w:val="0"/>
        </w:rPr>
      </w:pPr>
      <w:r>
        <w:rPr>
          <w:rFonts w:ascii="Calibri" w:eastAsia="Calibri" w:hAnsi="Calibri" w:cs="Calibri"/>
          <w:b w:val="0"/>
        </w:rPr>
        <w:t xml:space="preserve">Cllr Alexa Collins (Vice Chair, Chairing) </w:t>
      </w:r>
      <w:r>
        <w:rPr>
          <w:rFonts w:ascii="Calibri" w:eastAsia="Calibri" w:hAnsi="Calibri" w:cs="Calibri"/>
          <w:b w:val="0"/>
        </w:rPr>
        <w:tab/>
        <w:t>Cllr Marie Hammon</w:t>
      </w:r>
      <w:r>
        <w:rPr>
          <w:rFonts w:ascii="Calibri" w:eastAsia="Calibri" w:hAnsi="Calibri" w:cs="Calibri"/>
          <w:b w:val="0"/>
        </w:rPr>
        <w:tab/>
      </w:r>
      <w:r>
        <w:rPr>
          <w:rFonts w:ascii="Calibri" w:eastAsia="Calibri" w:hAnsi="Calibri" w:cs="Calibri"/>
          <w:b w:val="0"/>
        </w:rPr>
        <w:tab/>
        <w:t>Cllr Jackie Slater</w:t>
      </w:r>
      <w:r>
        <w:rPr>
          <w:rFonts w:ascii="Calibri" w:eastAsia="Calibri" w:hAnsi="Calibri" w:cs="Calibri"/>
          <w:b w:val="0"/>
        </w:rPr>
        <w:tab/>
      </w:r>
    </w:p>
    <w:p w14:paraId="7AB4A318" w14:textId="77777777" w:rsidR="00DA73FE" w:rsidRDefault="00DA73FE">
      <w:pPr>
        <w:pStyle w:val="Heading1"/>
        <w:ind w:left="0" w:right="-429"/>
        <w:rPr>
          <w:rFonts w:ascii="Calibri" w:eastAsia="Calibri" w:hAnsi="Calibri" w:cs="Calibri"/>
          <w:b w:val="0"/>
          <w:color w:val="000000"/>
        </w:rPr>
      </w:pPr>
      <w:r>
        <w:rPr>
          <w:rFonts w:ascii="Calibri" w:eastAsia="Calibri" w:hAnsi="Calibri" w:cs="Calibri"/>
          <w:b w:val="0"/>
        </w:rPr>
        <w:t>Cllr Ekta Kaur Ross</w:t>
      </w:r>
      <w:r>
        <w:rPr>
          <w:rFonts w:ascii="Calibri" w:eastAsia="Calibri" w:hAnsi="Calibri" w:cs="Calibri"/>
          <w:b w:val="0"/>
        </w:rPr>
        <w:tab/>
      </w:r>
      <w:r>
        <w:rPr>
          <w:rFonts w:ascii="Calibri" w:eastAsia="Calibri" w:hAnsi="Calibri" w:cs="Calibri"/>
          <w:b w:val="0"/>
        </w:rPr>
        <w:tab/>
      </w:r>
      <w:r>
        <w:rPr>
          <w:rFonts w:ascii="Calibri" w:eastAsia="Calibri" w:hAnsi="Calibri" w:cs="Calibri"/>
          <w:b w:val="0"/>
        </w:rPr>
        <w:tab/>
      </w:r>
      <w:r>
        <w:rPr>
          <w:rFonts w:ascii="Calibri" w:eastAsia="Calibri" w:hAnsi="Calibri" w:cs="Calibri"/>
          <w:b w:val="0"/>
        </w:rPr>
        <w:tab/>
        <w:t>Cllr Graham Mummery</w:t>
      </w:r>
      <w:r>
        <w:rPr>
          <w:rFonts w:ascii="Calibri" w:eastAsia="Calibri" w:hAnsi="Calibri" w:cs="Calibri"/>
        </w:rPr>
        <w:tab/>
      </w:r>
      <w:r>
        <w:rPr>
          <w:rFonts w:ascii="Calibri" w:eastAsia="Calibri" w:hAnsi="Calibri" w:cs="Calibri"/>
          <w:b w:val="0"/>
          <w:color w:val="000000"/>
        </w:rPr>
        <w:t xml:space="preserve">Cllr Pat Bird </w:t>
      </w:r>
      <w:r>
        <w:rPr>
          <w:rFonts w:ascii="Calibri" w:eastAsia="Calibri" w:hAnsi="Calibri" w:cs="Calibri"/>
          <w:b w:val="0"/>
          <w:color w:val="000000"/>
        </w:rPr>
        <w:tab/>
      </w:r>
    </w:p>
    <w:p w14:paraId="00000006" w14:textId="7EE1CC06" w:rsidR="00EA0C03" w:rsidRDefault="00DA73FE">
      <w:pPr>
        <w:pStyle w:val="Heading1"/>
        <w:ind w:left="0" w:right="-429"/>
        <w:rPr>
          <w:rFonts w:ascii="Calibri" w:eastAsia="Calibri" w:hAnsi="Calibri" w:cs="Calibri"/>
          <w:b w:val="0"/>
        </w:rPr>
      </w:pPr>
      <w:r>
        <w:rPr>
          <w:rFonts w:ascii="Calibri" w:eastAsia="Calibri" w:hAnsi="Calibri" w:cs="Calibri"/>
          <w:b w:val="0"/>
          <w:color w:val="000000"/>
        </w:rPr>
        <w:t>Cllr John Carey</w:t>
      </w:r>
      <w:r>
        <w:rPr>
          <w:rFonts w:ascii="Calibri" w:eastAsia="Calibri" w:hAnsi="Calibri" w:cs="Calibri"/>
          <w:b w:val="0"/>
          <w:color w:val="000000"/>
        </w:rPr>
        <w:tab/>
      </w:r>
      <w:r>
        <w:rPr>
          <w:rFonts w:ascii="Calibri" w:eastAsia="Calibri" w:hAnsi="Calibri" w:cs="Calibri"/>
          <w:b w:val="0"/>
          <w:color w:val="000000"/>
        </w:rPr>
        <w:tab/>
      </w:r>
      <w:r>
        <w:rPr>
          <w:rFonts w:ascii="Calibri" w:eastAsia="Calibri" w:hAnsi="Calibri" w:cs="Calibri"/>
          <w:b w:val="0"/>
          <w:color w:val="000000"/>
        </w:rPr>
        <w:tab/>
      </w:r>
      <w:r>
        <w:rPr>
          <w:rFonts w:ascii="Calibri" w:eastAsia="Calibri" w:hAnsi="Calibri" w:cs="Calibri"/>
          <w:b w:val="0"/>
          <w:color w:val="000000"/>
        </w:rPr>
        <w:tab/>
        <w:t>Cllr Carol Linton</w:t>
      </w:r>
    </w:p>
    <w:p w14:paraId="00000007" w14:textId="77777777" w:rsidR="00EA0C03" w:rsidRDefault="00DA73FE">
      <w:pPr>
        <w:pBdr>
          <w:top w:val="nil"/>
          <w:left w:val="nil"/>
          <w:bottom w:val="nil"/>
          <w:right w:val="nil"/>
          <w:between w:val="nil"/>
        </w:pBdr>
        <w:ind w:right="359"/>
        <w:rPr>
          <w:rFonts w:ascii="Calibri" w:eastAsia="Calibri" w:hAnsi="Calibri" w:cs="Calibri"/>
          <w:color w:val="000000"/>
          <w:sz w:val="24"/>
          <w:szCs w:val="24"/>
        </w:rPr>
      </w:pPr>
      <w:r>
        <w:rPr>
          <w:rFonts w:ascii="Calibri" w:eastAsia="Calibri" w:hAnsi="Calibri" w:cs="Calibri"/>
          <w:color w:val="000000"/>
          <w:sz w:val="24"/>
          <w:szCs w:val="24"/>
        </w:rPr>
        <w:tab/>
      </w:r>
    </w:p>
    <w:p w14:paraId="00000008" w14:textId="77777777" w:rsidR="00EA0C03" w:rsidRDefault="00DA73FE">
      <w:pPr>
        <w:pBdr>
          <w:top w:val="nil"/>
          <w:left w:val="nil"/>
          <w:bottom w:val="nil"/>
          <w:right w:val="nil"/>
          <w:between w:val="nil"/>
        </w:pBdr>
        <w:ind w:right="17"/>
        <w:rPr>
          <w:rFonts w:ascii="Calibri" w:eastAsia="Calibri" w:hAnsi="Calibri" w:cs="Calibri"/>
          <w:color w:val="000000"/>
          <w:sz w:val="24"/>
          <w:szCs w:val="24"/>
        </w:rPr>
      </w:pPr>
      <w:r>
        <w:rPr>
          <w:rFonts w:ascii="Calibri" w:eastAsia="Calibri" w:hAnsi="Calibri" w:cs="Calibri"/>
          <w:b/>
          <w:color w:val="000000"/>
          <w:sz w:val="24"/>
          <w:szCs w:val="24"/>
        </w:rPr>
        <w:t>Officers of the Council:</w:t>
      </w:r>
      <w:r>
        <w:rPr>
          <w:rFonts w:ascii="Calibri" w:eastAsia="Calibri" w:hAnsi="Calibri" w:cs="Calibri"/>
          <w:color w:val="000000"/>
          <w:sz w:val="24"/>
          <w:szCs w:val="24"/>
        </w:rPr>
        <w:t xml:space="preserve">  </w:t>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t>Adam Killeya (Parish Clerk)</w:t>
      </w:r>
    </w:p>
    <w:p w14:paraId="00000009" w14:textId="77777777" w:rsidR="00EA0C03" w:rsidRDefault="00DA73FE">
      <w:pPr>
        <w:pBdr>
          <w:top w:val="nil"/>
          <w:left w:val="nil"/>
          <w:bottom w:val="nil"/>
          <w:right w:val="nil"/>
          <w:between w:val="nil"/>
        </w:pBdr>
        <w:ind w:right="17"/>
        <w:rPr>
          <w:rFonts w:ascii="Calibri" w:eastAsia="Calibri" w:hAnsi="Calibri" w:cs="Calibri"/>
          <w:color w:val="000000"/>
          <w:sz w:val="24"/>
          <w:szCs w:val="24"/>
        </w:rPr>
      </w:pP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t>Sharon Smith (Hall Manager)</w:t>
      </w:r>
    </w:p>
    <w:p w14:paraId="0000000A" w14:textId="77777777" w:rsidR="00EA0C03" w:rsidRDefault="00EA0C03">
      <w:pPr>
        <w:pBdr>
          <w:top w:val="nil"/>
          <w:left w:val="nil"/>
          <w:bottom w:val="nil"/>
          <w:right w:val="nil"/>
          <w:between w:val="nil"/>
        </w:pBdr>
        <w:ind w:right="17"/>
        <w:rPr>
          <w:rFonts w:ascii="Calibri" w:eastAsia="Calibri" w:hAnsi="Calibri" w:cs="Calibri"/>
          <w:color w:val="000000"/>
          <w:sz w:val="24"/>
          <w:szCs w:val="24"/>
        </w:rPr>
      </w:pPr>
    </w:p>
    <w:p w14:paraId="0000000B" w14:textId="77777777" w:rsidR="00EA0C03" w:rsidRDefault="00DA73FE">
      <w:pPr>
        <w:pBdr>
          <w:top w:val="nil"/>
          <w:left w:val="nil"/>
          <w:bottom w:val="nil"/>
          <w:right w:val="nil"/>
          <w:between w:val="nil"/>
        </w:pBdr>
        <w:ind w:right="17"/>
        <w:rPr>
          <w:rFonts w:ascii="Calibri" w:eastAsia="Calibri" w:hAnsi="Calibri" w:cs="Calibri"/>
          <w:sz w:val="24"/>
          <w:szCs w:val="24"/>
        </w:rPr>
      </w:pPr>
      <w:r>
        <w:rPr>
          <w:rFonts w:ascii="Calibri" w:eastAsia="Calibri" w:hAnsi="Calibri" w:cs="Calibri"/>
          <w:b/>
          <w:color w:val="000000"/>
          <w:sz w:val="24"/>
          <w:szCs w:val="24"/>
        </w:rPr>
        <w:t>Members of the public:</w:t>
      </w:r>
      <w:r>
        <w:rPr>
          <w:rFonts w:ascii="Calibri" w:eastAsia="Calibri" w:hAnsi="Calibri" w:cs="Calibri"/>
          <w:color w:val="000000"/>
          <w:sz w:val="24"/>
          <w:szCs w:val="24"/>
        </w:rPr>
        <w:t xml:space="preserve">     </w:t>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sz w:val="24"/>
          <w:szCs w:val="24"/>
        </w:rPr>
        <w:t>None</w:t>
      </w:r>
    </w:p>
    <w:p w14:paraId="0000000C" w14:textId="77777777" w:rsidR="00EA0C03" w:rsidRDefault="00EA0C03">
      <w:pPr>
        <w:ind w:left="720"/>
        <w:jc w:val="center"/>
        <w:rPr>
          <w:rFonts w:ascii="Calibri" w:eastAsia="Calibri" w:hAnsi="Calibri" w:cs="Calibri"/>
          <w:b/>
          <w:sz w:val="24"/>
          <w:szCs w:val="24"/>
        </w:rPr>
      </w:pPr>
    </w:p>
    <w:p w14:paraId="0000000D" w14:textId="77777777" w:rsidR="00EA0C03" w:rsidRDefault="00DA73FE">
      <w:pPr>
        <w:pStyle w:val="Heading1"/>
        <w:tabs>
          <w:tab w:val="left" w:pos="871"/>
          <w:tab w:val="left" w:pos="872"/>
        </w:tabs>
        <w:ind w:left="0"/>
        <w:rPr>
          <w:rFonts w:ascii="Calibri" w:eastAsia="Calibri" w:hAnsi="Calibri" w:cs="Calibri"/>
        </w:rPr>
      </w:pPr>
      <w:r>
        <w:rPr>
          <w:rFonts w:ascii="Calibri" w:eastAsia="Calibri" w:hAnsi="Calibri" w:cs="Calibri"/>
        </w:rPr>
        <w:t>BP2425/64 Apologies for absence</w:t>
      </w:r>
    </w:p>
    <w:p w14:paraId="0000000E" w14:textId="77777777" w:rsidR="00EA0C03" w:rsidRDefault="00DA73FE">
      <w:pPr>
        <w:pStyle w:val="Heading1"/>
        <w:tabs>
          <w:tab w:val="left" w:pos="871"/>
          <w:tab w:val="left" w:pos="872"/>
        </w:tabs>
        <w:ind w:left="0"/>
        <w:rPr>
          <w:rFonts w:ascii="Calibri" w:eastAsia="Calibri" w:hAnsi="Calibri" w:cs="Calibri"/>
          <w:b w:val="0"/>
        </w:rPr>
      </w:pPr>
      <w:r>
        <w:rPr>
          <w:rFonts w:ascii="Calibri" w:eastAsia="Calibri" w:hAnsi="Calibri" w:cs="Calibri"/>
          <w:b w:val="0"/>
        </w:rPr>
        <w:t>Apologies were received from Cllr Stewart (Chair).</w:t>
      </w:r>
    </w:p>
    <w:p w14:paraId="0000000F" w14:textId="77777777" w:rsidR="00EA0C03" w:rsidRDefault="00EA0C03">
      <w:pPr>
        <w:tabs>
          <w:tab w:val="left" w:pos="871"/>
          <w:tab w:val="left" w:pos="872"/>
        </w:tabs>
        <w:rPr>
          <w:rFonts w:ascii="Calibri" w:eastAsia="Calibri" w:hAnsi="Calibri" w:cs="Calibri"/>
          <w:sz w:val="24"/>
          <w:szCs w:val="24"/>
        </w:rPr>
      </w:pPr>
    </w:p>
    <w:p w14:paraId="00000010" w14:textId="77777777" w:rsidR="00EA0C03" w:rsidRDefault="00DA73FE">
      <w:pPr>
        <w:pStyle w:val="Heading1"/>
        <w:tabs>
          <w:tab w:val="left" w:pos="871"/>
          <w:tab w:val="left" w:pos="872"/>
        </w:tabs>
        <w:ind w:left="0"/>
        <w:rPr>
          <w:rFonts w:ascii="Calibri" w:eastAsia="Calibri" w:hAnsi="Calibri" w:cs="Calibri"/>
        </w:rPr>
      </w:pPr>
      <w:r>
        <w:rPr>
          <w:rFonts w:ascii="Calibri" w:eastAsia="Calibri" w:hAnsi="Calibri" w:cs="Calibri"/>
        </w:rPr>
        <w:t xml:space="preserve">BP2425/65 Declarations of Interest </w:t>
      </w:r>
    </w:p>
    <w:p w14:paraId="652ECB7C" w14:textId="77777777" w:rsidR="00F868FB" w:rsidRDefault="00F868FB" w:rsidP="00F868FB">
      <w:pPr>
        <w:rPr>
          <w:rFonts w:ascii="Calibri" w:eastAsia="Calibri" w:hAnsi="Calibri" w:cs="Calibri"/>
          <w:sz w:val="24"/>
          <w:szCs w:val="24"/>
        </w:rPr>
      </w:pPr>
      <w:r>
        <w:rPr>
          <w:rFonts w:ascii="Calibri" w:eastAsia="Calibri" w:hAnsi="Calibri" w:cs="Calibri"/>
          <w:sz w:val="24"/>
          <w:szCs w:val="24"/>
        </w:rPr>
        <w:t xml:space="preserve">Cllr Slater declared an ‘other declarable interest’ in the part of agenda item 5 - Hall Manager’s report (minute RA2425/67) that relates to the VE Day 80 celebrations, as the Secretary of Burnham Royal British Legion. </w:t>
      </w:r>
    </w:p>
    <w:p w14:paraId="15D18960" w14:textId="77777777" w:rsidR="00F868FB" w:rsidRDefault="00F868FB">
      <w:pPr>
        <w:rPr>
          <w:rFonts w:ascii="Calibri" w:eastAsia="Calibri" w:hAnsi="Calibri" w:cs="Calibri"/>
          <w:sz w:val="24"/>
          <w:szCs w:val="24"/>
        </w:rPr>
      </w:pPr>
    </w:p>
    <w:p w14:paraId="00000011" w14:textId="4F4143C4" w:rsidR="00EA0C03" w:rsidRDefault="00DA73FE">
      <w:pPr>
        <w:rPr>
          <w:rFonts w:ascii="Calibri" w:eastAsia="Calibri" w:hAnsi="Calibri" w:cs="Calibri"/>
          <w:sz w:val="24"/>
          <w:szCs w:val="24"/>
        </w:rPr>
      </w:pPr>
      <w:r>
        <w:rPr>
          <w:rFonts w:ascii="Calibri" w:eastAsia="Calibri" w:hAnsi="Calibri" w:cs="Calibri"/>
          <w:sz w:val="24"/>
          <w:szCs w:val="24"/>
        </w:rPr>
        <w:t>Cllr Carey declared a</w:t>
      </w:r>
      <w:r w:rsidR="00F868FB">
        <w:rPr>
          <w:rFonts w:ascii="Calibri" w:eastAsia="Calibri" w:hAnsi="Calibri" w:cs="Calibri"/>
          <w:sz w:val="24"/>
          <w:szCs w:val="24"/>
        </w:rPr>
        <w:t>n ‘other declarable interest’</w:t>
      </w:r>
      <w:r>
        <w:rPr>
          <w:rFonts w:ascii="Calibri" w:eastAsia="Calibri" w:hAnsi="Calibri" w:cs="Calibri"/>
          <w:sz w:val="24"/>
          <w:szCs w:val="24"/>
        </w:rPr>
        <w:t xml:space="preserve"> in agenda item 9 - Room-hire discount request (minute RA2425/72), as a member of St Peter’s Church and of the Care and Share Steering Committee.</w:t>
      </w:r>
    </w:p>
    <w:p w14:paraId="00000012" w14:textId="77777777" w:rsidR="00EA0C03" w:rsidRDefault="00EA0C03">
      <w:pPr>
        <w:rPr>
          <w:rFonts w:ascii="Calibri" w:eastAsia="Calibri" w:hAnsi="Calibri" w:cs="Calibri"/>
          <w:sz w:val="24"/>
          <w:szCs w:val="24"/>
        </w:rPr>
      </w:pPr>
    </w:p>
    <w:p w14:paraId="00000015" w14:textId="77777777" w:rsidR="00EA0C03" w:rsidRDefault="00DA73FE">
      <w:pPr>
        <w:pStyle w:val="Heading1"/>
        <w:tabs>
          <w:tab w:val="left" w:pos="871"/>
          <w:tab w:val="left" w:pos="872"/>
        </w:tabs>
        <w:ind w:left="0"/>
        <w:rPr>
          <w:rFonts w:ascii="Calibri" w:eastAsia="Calibri" w:hAnsi="Calibri" w:cs="Calibri"/>
        </w:rPr>
      </w:pPr>
      <w:r>
        <w:rPr>
          <w:rFonts w:ascii="Calibri" w:eastAsia="Calibri" w:hAnsi="Calibri" w:cs="Calibri"/>
        </w:rPr>
        <w:t>PR2425/66 Public Forum</w:t>
      </w:r>
    </w:p>
    <w:p w14:paraId="00000016" w14:textId="77777777" w:rsidR="00EA0C03" w:rsidRDefault="00DA73FE">
      <w:pPr>
        <w:pStyle w:val="Heading1"/>
        <w:tabs>
          <w:tab w:val="left" w:pos="871"/>
          <w:tab w:val="left" w:pos="872"/>
        </w:tabs>
        <w:ind w:left="0"/>
        <w:rPr>
          <w:rFonts w:ascii="Calibri" w:eastAsia="Calibri" w:hAnsi="Calibri" w:cs="Calibri"/>
          <w:b w:val="0"/>
        </w:rPr>
      </w:pPr>
      <w:r>
        <w:rPr>
          <w:rFonts w:ascii="Calibri" w:eastAsia="Calibri" w:hAnsi="Calibri" w:cs="Calibri"/>
          <w:b w:val="0"/>
        </w:rPr>
        <w:t>As there were no members of the public present there was no public forum.</w:t>
      </w:r>
    </w:p>
    <w:p w14:paraId="00000017" w14:textId="77777777" w:rsidR="00EA0C03" w:rsidRDefault="00EA0C03">
      <w:pPr>
        <w:pStyle w:val="Heading1"/>
        <w:tabs>
          <w:tab w:val="left" w:pos="860"/>
          <w:tab w:val="left" w:pos="861"/>
        </w:tabs>
        <w:ind w:left="567" w:hanging="567"/>
        <w:rPr>
          <w:rFonts w:ascii="Calibri" w:eastAsia="Calibri" w:hAnsi="Calibri" w:cs="Calibri"/>
          <w:b w:val="0"/>
        </w:rPr>
      </w:pPr>
    </w:p>
    <w:p w14:paraId="00000018" w14:textId="77777777" w:rsidR="00EA0C03" w:rsidRDefault="00DA73FE">
      <w:pPr>
        <w:pStyle w:val="Heading1"/>
        <w:tabs>
          <w:tab w:val="left" w:pos="871"/>
          <w:tab w:val="left" w:pos="872"/>
        </w:tabs>
        <w:ind w:left="0"/>
        <w:rPr>
          <w:rFonts w:ascii="Calibri" w:eastAsia="Calibri" w:hAnsi="Calibri" w:cs="Calibri"/>
        </w:rPr>
      </w:pPr>
      <w:r>
        <w:rPr>
          <w:rFonts w:ascii="Calibri" w:eastAsia="Calibri" w:hAnsi="Calibri" w:cs="Calibri"/>
        </w:rPr>
        <w:t>BP2425/67 Minutes</w:t>
      </w:r>
    </w:p>
    <w:p w14:paraId="00000019" w14:textId="77777777" w:rsidR="00EA0C03" w:rsidRDefault="00DA73FE">
      <w:pPr>
        <w:pStyle w:val="Heading1"/>
        <w:tabs>
          <w:tab w:val="left" w:pos="871"/>
          <w:tab w:val="left" w:pos="872"/>
        </w:tabs>
        <w:ind w:left="0"/>
        <w:rPr>
          <w:rFonts w:ascii="Calibri" w:eastAsia="Calibri" w:hAnsi="Calibri" w:cs="Calibri"/>
          <w:b w:val="0"/>
        </w:rPr>
      </w:pPr>
      <w:r>
        <w:rPr>
          <w:rFonts w:ascii="Calibri" w:eastAsia="Calibri" w:hAnsi="Calibri" w:cs="Calibri"/>
          <w:b w:val="0"/>
        </w:rPr>
        <w:t xml:space="preserve">It was </w:t>
      </w:r>
      <w:r>
        <w:rPr>
          <w:rFonts w:ascii="Calibri" w:eastAsia="Calibri" w:hAnsi="Calibri" w:cs="Calibri"/>
        </w:rPr>
        <w:t>RESOLVED</w:t>
      </w:r>
      <w:r>
        <w:rPr>
          <w:rFonts w:ascii="Calibri" w:eastAsia="Calibri" w:hAnsi="Calibri" w:cs="Calibri"/>
          <w:b w:val="0"/>
        </w:rPr>
        <w:t xml:space="preserve"> to approve the minutes of the meeting of 25</w:t>
      </w:r>
      <w:r>
        <w:rPr>
          <w:rFonts w:ascii="Calibri" w:eastAsia="Calibri" w:hAnsi="Calibri" w:cs="Calibri"/>
          <w:b w:val="0"/>
          <w:vertAlign w:val="superscript"/>
        </w:rPr>
        <w:t>th</w:t>
      </w:r>
      <w:r>
        <w:rPr>
          <w:rFonts w:ascii="Calibri" w:eastAsia="Calibri" w:hAnsi="Calibri" w:cs="Calibri"/>
          <w:b w:val="0"/>
        </w:rPr>
        <w:t xml:space="preserve"> February 2025.</w:t>
      </w:r>
    </w:p>
    <w:p w14:paraId="0000001A" w14:textId="77777777" w:rsidR="00EA0C03" w:rsidRDefault="00EA0C03">
      <w:pPr>
        <w:pStyle w:val="Heading1"/>
        <w:tabs>
          <w:tab w:val="left" w:pos="871"/>
          <w:tab w:val="left" w:pos="872"/>
        </w:tabs>
        <w:ind w:left="0"/>
        <w:rPr>
          <w:rFonts w:ascii="Calibri" w:eastAsia="Calibri" w:hAnsi="Calibri" w:cs="Calibri"/>
          <w:b w:val="0"/>
        </w:rPr>
      </w:pPr>
    </w:p>
    <w:p w14:paraId="0000001B" w14:textId="77777777" w:rsidR="00EA0C03" w:rsidRDefault="00DA73FE">
      <w:pPr>
        <w:rPr>
          <w:rFonts w:ascii="Calibri" w:eastAsia="Calibri" w:hAnsi="Calibri" w:cs="Calibri"/>
          <w:b/>
          <w:sz w:val="24"/>
          <w:szCs w:val="24"/>
        </w:rPr>
      </w:pPr>
      <w:r>
        <w:rPr>
          <w:rFonts w:ascii="Calibri" w:eastAsia="Calibri" w:hAnsi="Calibri" w:cs="Calibri"/>
          <w:b/>
          <w:sz w:val="24"/>
          <w:szCs w:val="24"/>
        </w:rPr>
        <w:t>BP2425/68 Hall Manager’s report</w:t>
      </w:r>
    </w:p>
    <w:p w14:paraId="0000001C" w14:textId="77777777" w:rsidR="00EA0C03" w:rsidRDefault="00DA73FE">
      <w:pPr>
        <w:rPr>
          <w:rFonts w:ascii="Calibri" w:eastAsia="Calibri" w:hAnsi="Calibri" w:cs="Calibri"/>
          <w:sz w:val="24"/>
          <w:szCs w:val="24"/>
        </w:rPr>
      </w:pPr>
      <w:r>
        <w:rPr>
          <w:rFonts w:ascii="Calibri" w:eastAsia="Calibri" w:hAnsi="Calibri" w:cs="Calibri"/>
          <w:sz w:val="24"/>
          <w:szCs w:val="24"/>
        </w:rPr>
        <w:t xml:space="preserve">The written report was </w:t>
      </w:r>
      <w:r>
        <w:rPr>
          <w:rFonts w:ascii="Calibri" w:eastAsia="Calibri" w:hAnsi="Calibri" w:cs="Calibri"/>
          <w:b/>
          <w:sz w:val="24"/>
          <w:szCs w:val="24"/>
        </w:rPr>
        <w:t>NOTED</w:t>
      </w:r>
      <w:r>
        <w:rPr>
          <w:rFonts w:ascii="Calibri" w:eastAsia="Calibri" w:hAnsi="Calibri" w:cs="Calibri"/>
          <w:sz w:val="24"/>
          <w:szCs w:val="24"/>
        </w:rPr>
        <w:t xml:space="preserve">. The Clerk stated that the Children’s Easter Hunt should be an </w:t>
      </w:r>
      <w:proofErr w:type="spellStart"/>
      <w:r>
        <w:rPr>
          <w:rFonts w:ascii="Calibri" w:eastAsia="Calibri" w:hAnsi="Calibri" w:cs="Calibri"/>
          <w:sz w:val="24"/>
          <w:szCs w:val="24"/>
        </w:rPr>
        <w:t>eggcellent</w:t>
      </w:r>
      <w:proofErr w:type="spellEnd"/>
      <w:r>
        <w:rPr>
          <w:rFonts w:ascii="Calibri" w:eastAsia="Calibri" w:hAnsi="Calibri" w:cs="Calibri"/>
          <w:sz w:val="24"/>
          <w:szCs w:val="24"/>
        </w:rPr>
        <w:t xml:space="preserve"> occasion.</w:t>
      </w:r>
    </w:p>
    <w:p w14:paraId="0000001D" w14:textId="77777777" w:rsidR="00EA0C03" w:rsidRDefault="00EA0C03">
      <w:pPr>
        <w:rPr>
          <w:rFonts w:ascii="Calibri" w:eastAsia="Calibri" w:hAnsi="Calibri" w:cs="Calibri"/>
          <w:sz w:val="24"/>
          <w:szCs w:val="24"/>
        </w:rPr>
      </w:pPr>
    </w:p>
    <w:p w14:paraId="0000001E" w14:textId="77777777" w:rsidR="00EA0C03" w:rsidRDefault="00DA73FE">
      <w:pPr>
        <w:rPr>
          <w:rFonts w:ascii="Calibri" w:eastAsia="Calibri" w:hAnsi="Calibri" w:cs="Calibri"/>
          <w:sz w:val="24"/>
          <w:szCs w:val="24"/>
        </w:rPr>
      </w:pPr>
      <w:r>
        <w:rPr>
          <w:rFonts w:ascii="Calibri" w:eastAsia="Calibri" w:hAnsi="Calibri" w:cs="Calibri"/>
          <w:sz w:val="24"/>
          <w:szCs w:val="24"/>
        </w:rPr>
        <w:t>The Clerk added that the Terrorism (Protection of Premises) Act, known as Martyn’s Law, had now received Royal Assent. Its provisions would affect the Hall and Park, and it was anticipated that they would come into effect in two years’ time; allowing time for staff and the committee to consider all advice and make appropriate plans.</w:t>
      </w:r>
    </w:p>
    <w:p w14:paraId="0000001F" w14:textId="77777777" w:rsidR="00EA0C03" w:rsidRDefault="00EA0C03">
      <w:pPr>
        <w:rPr>
          <w:rFonts w:ascii="Calibri" w:eastAsia="Calibri" w:hAnsi="Calibri" w:cs="Calibri"/>
          <w:b/>
          <w:sz w:val="24"/>
          <w:szCs w:val="24"/>
        </w:rPr>
      </w:pPr>
    </w:p>
    <w:p w14:paraId="00000020" w14:textId="77777777" w:rsidR="00EA0C03" w:rsidRDefault="00DA73FE">
      <w:pPr>
        <w:rPr>
          <w:rFonts w:ascii="Calibri" w:eastAsia="Calibri" w:hAnsi="Calibri" w:cs="Calibri"/>
          <w:b/>
          <w:sz w:val="24"/>
          <w:szCs w:val="24"/>
        </w:rPr>
      </w:pPr>
      <w:r>
        <w:rPr>
          <w:rFonts w:ascii="Calibri" w:eastAsia="Calibri" w:hAnsi="Calibri" w:cs="Calibri"/>
          <w:b/>
          <w:sz w:val="24"/>
          <w:szCs w:val="24"/>
        </w:rPr>
        <w:t>BP2425/69 Sustainability, ecology and climate emergency</w:t>
      </w:r>
    </w:p>
    <w:p w14:paraId="00000021" w14:textId="77777777" w:rsidR="00EA0C03" w:rsidRDefault="00DA73FE">
      <w:pPr>
        <w:rPr>
          <w:rFonts w:ascii="Calibri" w:eastAsia="Calibri" w:hAnsi="Calibri" w:cs="Calibri"/>
          <w:b/>
          <w:sz w:val="24"/>
          <w:szCs w:val="24"/>
        </w:rPr>
      </w:pPr>
      <w:r>
        <w:rPr>
          <w:rFonts w:ascii="Calibri" w:eastAsia="Calibri" w:hAnsi="Calibri" w:cs="Calibri"/>
          <w:sz w:val="24"/>
          <w:szCs w:val="24"/>
        </w:rPr>
        <w:t xml:space="preserve">The Clerk reported that they and the Hall Manager had updated the list of eco actions for Burnham Park Hall and were working to advance them. The updated list of actions and was </w:t>
      </w:r>
      <w:r>
        <w:rPr>
          <w:rFonts w:ascii="Calibri" w:eastAsia="Calibri" w:hAnsi="Calibri" w:cs="Calibri"/>
          <w:b/>
          <w:sz w:val="24"/>
          <w:szCs w:val="24"/>
        </w:rPr>
        <w:t xml:space="preserve">NOTED. </w:t>
      </w:r>
    </w:p>
    <w:p w14:paraId="00000022" w14:textId="77777777" w:rsidR="00EA0C03" w:rsidRDefault="00EA0C03">
      <w:pPr>
        <w:rPr>
          <w:rFonts w:ascii="Calibri" w:eastAsia="Calibri" w:hAnsi="Calibri" w:cs="Calibri"/>
          <w:b/>
          <w:sz w:val="24"/>
          <w:szCs w:val="24"/>
        </w:rPr>
      </w:pPr>
    </w:p>
    <w:p w14:paraId="00000023" w14:textId="77777777" w:rsidR="00EA0C03" w:rsidRDefault="00DA73FE">
      <w:pPr>
        <w:rPr>
          <w:rFonts w:ascii="Calibri" w:eastAsia="Calibri" w:hAnsi="Calibri" w:cs="Calibri"/>
          <w:sz w:val="24"/>
          <w:szCs w:val="24"/>
        </w:rPr>
      </w:pPr>
      <w:r>
        <w:rPr>
          <w:rFonts w:ascii="Calibri" w:eastAsia="Calibri" w:hAnsi="Calibri" w:cs="Calibri"/>
          <w:sz w:val="24"/>
          <w:szCs w:val="24"/>
        </w:rPr>
        <w:t xml:space="preserve">The Clerk and Hall Manager reported that with regard to draft excluders on hall doors, </w:t>
      </w:r>
      <w:r>
        <w:rPr>
          <w:rFonts w:ascii="Calibri" w:eastAsia="Calibri" w:hAnsi="Calibri" w:cs="Calibri"/>
          <w:sz w:val="24"/>
          <w:szCs w:val="24"/>
        </w:rPr>
        <w:lastRenderedPageBreak/>
        <w:t xml:space="preserve">further inspection suggested that less were needed as some doors had existing excluders that were not being fully utilised. The Clerk advised that sufficient funds be allocated for the full job, allowing the Hall Manager to further confirm and approve the necessary work. It was </w:t>
      </w:r>
      <w:r>
        <w:rPr>
          <w:rFonts w:ascii="Calibri" w:eastAsia="Calibri" w:hAnsi="Calibri" w:cs="Calibri"/>
          <w:b/>
          <w:sz w:val="24"/>
          <w:szCs w:val="24"/>
        </w:rPr>
        <w:t>RESOLVED</w:t>
      </w:r>
      <w:r>
        <w:rPr>
          <w:rFonts w:ascii="Calibri" w:eastAsia="Calibri" w:hAnsi="Calibri" w:cs="Calibri"/>
          <w:sz w:val="24"/>
          <w:szCs w:val="24"/>
        </w:rPr>
        <w:t xml:space="preserve"> to approve up to £500 from the Burnham Park Hall Purchases budget for draft excluders on the hall doors.</w:t>
      </w:r>
    </w:p>
    <w:p w14:paraId="00000024" w14:textId="77777777" w:rsidR="00EA0C03" w:rsidRDefault="00EA0C03">
      <w:pPr>
        <w:rPr>
          <w:rFonts w:ascii="Calibri" w:eastAsia="Calibri" w:hAnsi="Calibri" w:cs="Calibri"/>
          <w:sz w:val="24"/>
          <w:szCs w:val="24"/>
        </w:rPr>
      </w:pPr>
    </w:p>
    <w:p w14:paraId="00000025" w14:textId="77777777" w:rsidR="00EA0C03" w:rsidRDefault="00DA73FE">
      <w:pPr>
        <w:rPr>
          <w:rFonts w:ascii="Calibri" w:eastAsia="Calibri" w:hAnsi="Calibri" w:cs="Calibri"/>
          <w:sz w:val="24"/>
          <w:szCs w:val="24"/>
        </w:rPr>
      </w:pPr>
      <w:r>
        <w:rPr>
          <w:rFonts w:ascii="Calibri" w:eastAsia="Calibri" w:hAnsi="Calibri" w:cs="Calibri"/>
          <w:b/>
          <w:sz w:val="24"/>
          <w:szCs w:val="24"/>
        </w:rPr>
        <w:t>BP2425/70 Heating, ventilation and air-conditioning (HVAC)</w:t>
      </w:r>
    </w:p>
    <w:p w14:paraId="00000026" w14:textId="77777777" w:rsidR="00EA0C03" w:rsidRDefault="00DA73FE">
      <w:pPr>
        <w:rPr>
          <w:rFonts w:ascii="Calibri" w:eastAsia="Calibri" w:hAnsi="Calibri" w:cs="Calibri"/>
          <w:b/>
          <w:sz w:val="24"/>
          <w:szCs w:val="24"/>
        </w:rPr>
      </w:pPr>
      <w:r>
        <w:rPr>
          <w:rFonts w:ascii="Calibri" w:eastAsia="Calibri" w:hAnsi="Calibri" w:cs="Calibri"/>
          <w:sz w:val="24"/>
          <w:szCs w:val="24"/>
        </w:rPr>
        <w:t xml:space="preserve">The Hall Manager and Clerk reported that they were continuing to progress this matter and hoping to have further information to bring to a future meeting. The verbal update was </w:t>
      </w:r>
      <w:r>
        <w:rPr>
          <w:rFonts w:ascii="Calibri" w:eastAsia="Calibri" w:hAnsi="Calibri" w:cs="Calibri"/>
          <w:b/>
          <w:sz w:val="24"/>
          <w:szCs w:val="24"/>
        </w:rPr>
        <w:t>NOTED.</w:t>
      </w:r>
    </w:p>
    <w:p w14:paraId="00000027" w14:textId="77777777" w:rsidR="00EA0C03" w:rsidRDefault="00EA0C03">
      <w:pPr>
        <w:rPr>
          <w:rFonts w:ascii="Calibri" w:eastAsia="Calibri" w:hAnsi="Calibri" w:cs="Calibri"/>
          <w:b/>
          <w:sz w:val="24"/>
          <w:szCs w:val="24"/>
        </w:rPr>
      </w:pPr>
    </w:p>
    <w:p w14:paraId="00000028" w14:textId="77777777" w:rsidR="00EA0C03" w:rsidRDefault="00DA73FE">
      <w:pPr>
        <w:rPr>
          <w:rFonts w:ascii="Calibri" w:eastAsia="Calibri" w:hAnsi="Calibri" w:cs="Calibri"/>
          <w:b/>
          <w:sz w:val="24"/>
          <w:szCs w:val="24"/>
        </w:rPr>
      </w:pPr>
      <w:r>
        <w:rPr>
          <w:rFonts w:ascii="Calibri" w:eastAsia="Calibri" w:hAnsi="Calibri" w:cs="Calibri"/>
          <w:b/>
          <w:sz w:val="24"/>
          <w:szCs w:val="24"/>
        </w:rPr>
        <w:t>BP2425/71 Fire Risk Assessment</w:t>
      </w:r>
    </w:p>
    <w:p w14:paraId="00000029" w14:textId="77777777" w:rsidR="00EA0C03" w:rsidRDefault="00DA73FE">
      <w:pPr>
        <w:rPr>
          <w:rFonts w:ascii="Calibri" w:eastAsia="Calibri" w:hAnsi="Calibri" w:cs="Calibri"/>
          <w:b/>
          <w:sz w:val="24"/>
          <w:szCs w:val="24"/>
        </w:rPr>
      </w:pPr>
      <w:r>
        <w:rPr>
          <w:rFonts w:ascii="Calibri" w:eastAsia="Calibri" w:hAnsi="Calibri" w:cs="Calibri"/>
          <w:sz w:val="24"/>
          <w:szCs w:val="24"/>
        </w:rPr>
        <w:t xml:space="preserve">The Fire Risk Assessment was </w:t>
      </w:r>
      <w:r>
        <w:rPr>
          <w:rFonts w:ascii="Calibri" w:eastAsia="Calibri" w:hAnsi="Calibri" w:cs="Calibri"/>
          <w:b/>
          <w:sz w:val="24"/>
          <w:szCs w:val="24"/>
        </w:rPr>
        <w:t xml:space="preserve">NOTED. </w:t>
      </w:r>
      <w:r>
        <w:rPr>
          <w:rFonts w:ascii="Calibri" w:eastAsia="Calibri" w:hAnsi="Calibri" w:cs="Calibri"/>
          <w:sz w:val="24"/>
          <w:szCs w:val="24"/>
        </w:rPr>
        <w:t>The Hall Manager and Clerk stated that they were advancing the recommendations in the report under delegated authority.</w:t>
      </w:r>
    </w:p>
    <w:p w14:paraId="0000002A" w14:textId="77777777" w:rsidR="00EA0C03" w:rsidRDefault="00EA0C03">
      <w:pPr>
        <w:pBdr>
          <w:top w:val="nil"/>
          <w:left w:val="nil"/>
          <w:bottom w:val="nil"/>
          <w:right w:val="nil"/>
          <w:between w:val="nil"/>
        </w:pBdr>
        <w:ind w:firstLine="284"/>
        <w:rPr>
          <w:rFonts w:ascii="Calibri" w:eastAsia="Calibri" w:hAnsi="Calibri" w:cs="Calibri"/>
          <w:sz w:val="24"/>
          <w:szCs w:val="24"/>
        </w:rPr>
      </w:pPr>
    </w:p>
    <w:p w14:paraId="0000002B" w14:textId="3D6B94F9" w:rsidR="00EA0C03" w:rsidRDefault="00DA73FE">
      <w:pPr>
        <w:rPr>
          <w:rFonts w:ascii="Calibri" w:eastAsia="Calibri" w:hAnsi="Calibri" w:cs="Calibri"/>
          <w:sz w:val="24"/>
          <w:szCs w:val="24"/>
        </w:rPr>
      </w:pPr>
      <w:r>
        <w:rPr>
          <w:rFonts w:ascii="Calibri" w:eastAsia="Calibri" w:hAnsi="Calibri" w:cs="Calibri"/>
          <w:sz w:val="24"/>
          <w:szCs w:val="24"/>
        </w:rPr>
        <w:t xml:space="preserve">It was </w:t>
      </w:r>
      <w:r>
        <w:rPr>
          <w:rFonts w:ascii="Calibri" w:eastAsia="Calibri" w:hAnsi="Calibri" w:cs="Calibri"/>
          <w:b/>
          <w:sz w:val="24"/>
          <w:szCs w:val="24"/>
        </w:rPr>
        <w:t>RESOLVED</w:t>
      </w:r>
      <w:r>
        <w:rPr>
          <w:rFonts w:ascii="Calibri" w:eastAsia="Calibri" w:hAnsi="Calibri" w:cs="Calibri"/>
          <w:sz w:val="24"/>
          <w:szCs w:val="24"/>
        </w:rPr>
        <w:t xml:space="preserve"> to approve work to the Courtyard to improve fire escape routes and allow for increased capacity in the </w:t>
      </w:r>
      <w:proofErr w:type="spellStart"/>
      <w:r>
        <w:rPr>
          <w:rFonts w:ascii="Calibri" w:eastAsia="Calibri" w:hAnsi="Calibri" w:cs="Calibri"/>
          <w:sz w:val="24"/>
          <w:szCs w:val="24"/>
        </w:rPr>
        <w:t>Dropmore</w:t>
      </w:r>
      <w:proofErr w:type="spellEnd"/>
      <w:r>
        <w:rPr>
          <w:rFonts w:ascii="Calibri" w:eastAsia="Calibri" w:hAnsi="Calibri" w:cs="Calibri"/>
          <w:sz w:val="24"/>
          <w:szCs w:val="24"/>
        </w:rPr>
        <w:t xml:space="preserve"> Hall, subject to confirming that there was no prohibition within the original planning permission, up to a cost of £2,000 from the Property Maintenance and Repairs budget.</w:t>
      </w:r>
    </w:p>
    <w:p w14:paraId="0000002C" w14:textId="77777777" w:rsidR="00EA0C03" w:rsidRDefault="00EA0C03">
      <w:pPr>
        <w:rPr>
          <w:rFonts w:ascii="Calibri" w:eastAsia="Calibri" w:hAnsi="Calibri" w:cs="Calibri"/>
          <w:sz w:val="24"/>
          <w:szCs w:val="24"/>
        </w:rPr>
      </w:pPr>
    </w:p>
    <w:p w14:paraId="0000002D" w14:textId="77777777" w:rsidR="00EA0C03" w:rsidRDefault="00DA73FE">
      <w:pPr>
        <w:rPr>
          <w:rFonts w:ascii="Calibri" w:eastAsia="Calibri" w:hAnsi="Calibri" w:cs="Calibri"/>
          <w:b/>
          <w:sz w:val="24"/>
          <w:szCs w:val="24"/>
        </w:rPr>
      </w:pPr>
      <w:r>
        <w:rPr>
          <w:rFonts w:ascii="Calibri" w:eastAsia="Calibri" w:hAnsi="Calibri" w:cs="Calibri"/>
          <w:b/>
          <w:sz w:val="24"/>
          <w:szCs w:val="24"/>
        </w:rPr>
        <w:t>BP2425/72 Room-hire discount request</w:t>
      </w:r>
    </w:p>
    <w:p w14:paraId="0000002E" w14:textId="77777777" w:rsidR="00EA0C03" w:rsidRDefault="00DA73FE">
      <w:pPr>
        <w:rPr>
          <w:rFonts w:ascii="Calibri" w:eastAsia="Calibri" w:hAnsi="Calibri" w:cs="Calibri"/>
          <w:sz w:val="24"/>
          <w:szCs w:val="24"/>
        </w:rPr>
      </w:pPr>
      <w:r>
        <w:rPr>
          <w:rFonts w:ascii="Calibri" w:eastAsia="Calibri" w:hAnsi="Calibri" w:cs="Calibri"/>
          <w:sz w:val="24"/>
          <w:szCs w:val="24"/>
        </w:rPr>
        <w:t>The Clerk reported that the Burnham Health Promotion Trust had requested that their 50% room hire discount be extended to cover Burnham Care and Share CIO, now that they were a separate organisation. The Clerk stated that their assumption was that this discount had been retained when room hire discounts were last reviewed due the Burnham Health Promotion Trust being a tenant of the Hall. They advised that since Burnham Care and Share CIO was being granted some of the tenancy rights under a licence agreement, they felt it reasonable to extend the discount to include them. The Hall Manager concurred with this recommendation.</w:t>
      </w:r>
    </w:p>
    <w:p w14:paraId="0000002F" w14:textId="77777777" w:rsidR="00EA0C03" w:rsidRDefault="00EA0C03">
      <w:pPr>
        <w:rPr>
          <w:rFonts w:ascii="Calibri" w:eastAsia="Calibri" w:hAnsi="Calibri" w:cs="Calibri"/>
          <w:sz w:val="24"/>
          <w:szCs w:val="24"/>
        </w:rPr>
      </w:pPr>
    </w:p>
    <w:p w14:paraId="00000030" w14:textId="79DC7450" w:rsidR="00EA0C03" w:rsidRDefault="00DA73FE">
      <w:pPr>
        <w:rPr>
          <w:rFonts w:ascii="Calibri" w:eastAsia="Calibri" w:hAnsi="Calibri" w:cs="Calibri"/>
          <w:b/>
          <w:sz w:val="24"/>
          <w:szCs w:val="24"/>
        </w:rPr>
      </w:pPr>
      <w:r>
        <w:rPr>
          <w:rFonts w:ascii="Calibri" w:eastAsia="Calibri" w:hAnsi="Calibri" w:cs="Calibri"/>
          <w:sz w:val="24"/>
          <w:szCs w:val="24"/>
        </w:rPr>
        <w:t xml:space="preserve">It was </w:t>
      </w:r>
      <w:r>
        <w:rPr>
          <w:rFonts w:ascii="Calibri" w:eastAsia="Calibri" w:hAnsi="Calibri" w:cs="Calibri"/>
          <w:b/>
          <w:sz w:val="24"/>
          <w:szCs w:val="24"/>
        </w:rPr>
        <w:t>RESOLVED</w:t>
      </w:r>
      <w:r>
        <w:rPr>
          <w:rFonts w:ascii="Calibri" w:eastAsia="Calibri" w:hAnsi="Calibri" w:cs="Calibri"/>
          <w:sz w:val="24"/>
          <w:szCs w:val="24"/>
        </w:rPr>
        <w:t xml:space="preserve"> to grant Burnham Care and Share CIO the 50% hall tenant discount on room hire for the duration of their licence agreement, and to confirm that the discount to Burnham Health Promotion Trust will continue for the duration of their tenancy, provided </w:t>
      </w:r>
      <w:r w:rsidR="00315FA6">
        <w:rPr>
          <w:rFonts w:ascii="Calibri" w:eastAsia="Calibri" w:hAnsi="Calibri" w:cs="Calibri"/>
          <w:sz w:val="24"/>
          <w:szCs w:val="24"/>
        </w:rPr>
        <w:t xml:space="preserve">in both cases </w:t>
      </w:r>
      <w:r>
        <w:rPr>
          <w:rFonts w:ascii="Calibri" w:eastAsia="Calibri" w:hAnsi="Calibri" w:cs="Calibri"/>
          <w:sz w:val="24"/>
          <w:szCs w:val="24"/>
        </w:rPr>
        <w:t>that there is not disproportionate impact on other hires.</w:t>
      </w:r>
    </w:p>
    <w:p w14:paraId="00000031" w14:textId="77777777" w:rsidR="00EA0C03" w:rsidRDefault="00EA0C03">
      <w:pPr>
        <w:pBdr>
          <w:top w:val="nil"/>
          <w:left w:val="nil"/>
          <w:bottom w:val="nil"/>
          <w:right w:val="nil"/>
          <w:between w:val="nil"/>
        </w:pBdr>
        <w:ind w:firstLine="284"/>
        <w:rPr>
          <w:rFonts w:ascii="Calibri" w:eastAsia="Calibri" w:hAnsi="Calibri" w:cs="Calibri"/>
          <w:sz w:val="24"/>
          <w:szCs w:val="24"/>
        </w:rPr>
      </w:pPr>
    </w:p>
    <w:p w14:paraId="00000032" w14:textId="77777777" w:rsidR="00EA0C03" w:rsidRDefault="00DA73FE">
      <w:pPr>
        <w:rPr>
          <w:rFonts w:ascii="Calibri" w:eastAsia="Calibri" w:hAnsi="Calibri" w:cs="Calibri"/>
          <w:b/>
          <w:sz w:val="24"/>
          <w:szCs w:val="24"/>
        </w:rPr>
      </w:pPr>
      <w:r>
        <w:rPr>
          <w:rFonts w:ascii="Calibri" w:eastAsia="Calibri" w:hAnsi="Calibri" w:cs="Calibri"/>
          <w:b/>
          <w:sz w:val="24"/>
          <w:szCs w:val="24"/>
        </w:rPr>
        <w:t>BP2425/73 Burnham Park Hall Strategic Plan</w:t>
      </w:r>
    </w:p>
    <w:p w14:paraId="00000033" w14:textId="4DF2184F" w:rsidR="00EA0C03" w:rsidRDefault="00DA73FE">
      <w:pPr>
        <w:rPr>
          <w:rFonts w:ascii="Calibri" w:eastAsia="Calibri" w:hAnsi="Calibri" w:cs="Calibri"/>
          <w:sz w:val="24"/>
          <w:szCs w:val="24"/>
        </w:rPr>
      </w:pPr>
      <w:r>
        <w:rPr>
          <w:rFonts w:ascii="Calibri" w:eastAsia="Calibri" w:hAnsi="Calibri" w:cs="Calibri"/>
          <w:sz w:val="24"/>
          <w:szCs w:val="24"/>
        </w:rPr>
        <w:t xml:space="preserve">It was recognised that </w:t>
      </w:r>
      <w:proofErr w:type="spellStart"/>
      <w:r w:rsidR="00F868FB">
        <w:rPr>
          <w:rFonts w:ascii="Calibri" w:eastAsia="Calibri" w:hAnsi="Calibri" w:cs="Calibri"/>
          <w:sz w:val="24"/>
          <w:szCs w:val="24"/>
        </w:rPr>
        <w:t>the</w:t>
      </w:r>
      <w:proofErr w:type="spellEnd"/>
      <w:r w:rsidR="00F868FB">
        <w:rPr>
          <w:rFonts w:ascii="Calibri" w:eastAsia="Calibri" w:hAnsi="Calibri" w:cs="Calibri"/>
          <w:sz w:val="24"/>
          <w:szCs w:val="24"/>
        </w:rPr>
        <w:t xml:space="preserve"> away day</w:t>
      </w:r>
      <w:r>
        <w:rPr>
          <w:rFonts w:ascii="Calibri" w:eastAsia="Calibri" w:hAnsi="Calibri" w:cs="Calibri"/>
          <w:sz w:val="24"/>
          <w:szCs w:val="24"/>
        </w:rPr>
        <w:t xml:space="preserve"> had been a valuable event, at which councillors and staff had worked well together to discuss the future of Burnham Park Hall</w:t>
      </w:r>
      <w:r w:rsidR="00F868FB">
        <w:rPr>
          <w:rFonts w:ascii="Calibri" w:eastAsia="Calibri" w:hAnsi="Calibri" w:cs="Calibri"/>
          <w:sz w:val="24"/>
          <w:szCs w:val="24"/>
        </w:rPr>
        <w:t xml:space="preserve"> with a large degree of agreement</w:t>
      </w:r>
      <w:r>
        <w:rPr>
          <w:rFonts w:ascii="Calibri" w:eastAsia="Calibri" w:hAnsi="Calibri" w:cs="Calibri"/>
          <w:sz w:val="24"/>
          <w:szCs w:val="24"/>
        </w:rPr>
        <w:t xml:space="preserve">. The consolidated SWOT analysis, draft values and strategic goals, and draft public consultation were </w:t>
      </w:r>
      <w:r>
        <w:rPr>
          <w:rFonts w:ascii="Calibri" w:eastAsia="Calibri" w:hAnsi="Calibri" w:cs="Calibri"/>
          <w:b/>
          <w:sz w:val="24"/>
          <w:szCs w:val="24"/>
        </w:rPr>
        <w:t>NOTED</w:t>
      </w:r>
      <w:r>
        <w:rPr>
          <w:rFonts w:ascii="Calibri" w:eastAsia="Calibri" w:hAnsi="Calibri" w:cs="Calibri"/>
          <w:sz w:val="24"/>
          <w:szCs w:val="24"/>
        </w:rPr>
        <w:t>.</w:t>
      </w:r>
    </w:p>
    <w:p w14:paraId="00000034" w14:textId="77777777" w:rsidR="00EA0C03" w:rsidRDefault="00EA0C03">
      <w:pPr>
        <w:rPr>
          <w:rFonts w:ascii="Calibri" w:eastAsia="Calibri" w:hAnsi="Calibri" w:cs="Calibri"/>
          <w:sz w:val="24"/>
          <w:szCs w:val="24"/>
        </w:rPr>
      </w:pPr>
    </w:p>
    <w:p w14:paraId="00000035" w14:textId="1BD262B4" w:rsidR="00EA0C03" w:rsidRDefault="00DA73FE">
      <w:pPr>
        <w:rPr>
          <w:rFonts w:ascii="Calibri" w:eastAsia="Calibri" w:hAnsi="Calibri" w:cs="Calibri"/>
          <w:sz w:val="24"/>
          <w:szCs w:val="24"/>
        </w:rPr>
      </w:pPr>
      <w:r>
        <w:rPr>
          <w:rFonts w:ascii="Calibri" w:eastAsia="Calibri" w:hAnsi="Calibri" w:cs="Calibri"/>
          <w:sz w:val="24"/>
          <w:szCs w:val="24"/>
        </w:rPr>
        <w:t xml:space="preserve">It was </w:t>
      </w:r>
      <w:r>
        <w:rPr>
          <w:rFonts w:ascii="Calibri" w:eastAsia="Calibri" w:hAnsi="Calibri" w:cs="Calibri"/>
          <w:b/>
          <w:sz w:val="24"/>
          <w:szCs w:val="24"/>
        </w:rPr>
        <w:t>RESOLVED</w:t>
      </w:r>
      <w:r w:rsidR="00F868FB">
        <w:rPr>
          <w:rFonts w:ascii="Calibri" w:eastAsia="Calibri" w:hAnsi="Calibri" w:cs="Calibri"/>
          <w:sz w:val="24"/>
          <w:szCs w:val="24"/>
        </w:rPr>
        <w:t>:</w:t>
      </w:r>
    </w:p>
    <w:p w14:paraId="00000036" w14:textId="4762387F" w:rsidR="00EA0C03" w:rsidRDefault="00F868FB">
      <w:pPr>
        <w:numPr>
          <w:ilvl w:val="0"/>
          <w:numId w:val="1"/>
        </w:numPr>
        <w:rPr>
          <w:rFonts w:ascii="Calibri" w:eastAsia="Calibri" w:hAnsi="Calibri" w:cs="Calibri"/>
          <w:sz w:val="24"/>
          <w:szCs w:val="24"/>
        </w:rPr>
      </w:pPr>
      <w:r>
        <w:rPr>
          <w:rFonts w:ascii="Calibri" w:eastAsia="Calibri" w:hAnsi="Calibri" w:cs="Calibri"/>
          <w:sz w:val="24"/>
          <w:szCs w:val="24"/>
        </w:rPr>
        <w:t xml:space="preserve">to </w:t>
      </w:r>
      <w:r w:rsidR="00DA73FE">
        <w:rPr>
          <w:rFonts w:ascii="Calibri" w:eastAsia="Calibri" w:hAnsi="Calibri" w:cs="Calibri"/>
          <w:sz w:val="24"/>
          <w:szCs w:val="24"/>
        </w:rPr>
        <w:t xml:space="preserve">approve the draft Burnham Park Hall values and strategic goals to go public consultation, using both paper and electronic options, for at least one month in May/June 2025; </w:t>
      </w:r>
    </w:p>
    <w:p w14:paraId="00000037" w14:textId="7A61467C" w:rsidR="00EA0C03" w:rsidRDefault="00F868FB">
      <w:pPr>
        <w:numPr>
          <w:ilvl w:val="0"/>
          <w:numId w:val="1"/>
        </w:numPr>
        <w:rPr>
          <w:rFonts w:ascii="Calibri" w:eastAsia="Calibri" w:hAnsi="Calibri" w:cs="Calibri"/>
          <w:sz w:val="24"/>
          <w:szCs w:val="24"/>
        </w:rPr>
      </w:pPr>
      <w:r>
        <w:rPr>
          <w:rFonts w:ascii="Calibri" w:eastAsia="Calibri" w:hAnsi="Calibri" w:cs="Calibri"/>
          <w:sz w:val="24"/>
          <w:szCs w:val="24"/>
        </w:rPr>
        <w:t xml:space="preserve">to </w:t>
      </w:r>
      <w:r w:rsidR="00DA73FE">
        <w:rPr>
          <w:rFonts w:ascii="Calibri" w:eastAsia="Calibri" w:hAnsi="Calibri" w:cs="Calibri"/>
          <w:sz w:val="24"/>
          <w:szCs w:val="24"/>
        </w:rPr>
        <w:t>send a copy of the consultation to regular hirers and encourage them to distribute copies to those attending their events;</w:t>
      </w:r>
    </w:p>
    <w:p w14:paraId="00000038" w14:textId="37B71462" w:rsidR="00EA0C03" w:rsidRDefault="00F868FB">
      <w:pPr>
        <w:numPr>
          <w:ilvl w:val="0"/>
          <w:numId w:val="1"/>
        </w:numPr>
        <w:rPr>
          <w:rFonts w:ascii="Calibri" w:eastAsia="Calibri" w:hAnsi="Calibri" w:cs="Calibri"/>
          <w:sz w:val="24"/>
          <w:szCs w:val="24"/>
        </w:rPr>
      </w:pPr>
      <w:r>
        <w:rPr>
          <w:rFonts w:ascii="Calibri" w:eastAsia="Calibri" w:hAnsi="Calibri" w:cs="Calibri"/>
          <w:sz w:val="24"/>
          <w:szCs w:val="24"/>
        </w:rPr>
        <w:lastRenderedPageBreak/>
        <w:t xml:space="preserve">to </w:t>
      </w:r>
      <w:r w:rsidR="00DA73FE">
        <w:rPr>
          <w:rFonts w:ascii="Calibri" w:eastAsia="Calibri" w:hAnsi="Calibri" w:cs="Calibri"/>
          <w:sz w:val="24"/>
          <w:szCs w:val="24"/>
        </w:rPr>
        <w:t>delegate authority to the Clerk to approve any minor amendments to the consultation and to make the necessary arrangements.</w:t>
      </w:r>
    </w:p>
    <w:p w14:paraId="00000039" w14:textId="77777777" w:rsidR="00EA0C03" w:rsidRDefault="00EA0C03">
      <w:pPr>
        <w:rPr>
          <w:rFonts w:ascii="Calibri" w:eastAsia="Calibri" w:hAnsi="Calibri" w:cs="Calibri"/>
          <w:sz w:val="24"/>
          <w:szCs w:val="24"/>
        </w:rPr>
      </w:pPr>
    </w:p>
    <w:p w14:paraId="0000003A" w14:textId="77777777" w:rsidR="00EA0C03" w:rsidRDefault="00EA0C03">
      <w:pPr>
        <w:rPr>
          <w:rFonts w:ascii="Calibri" w:eastAsia="Calibri" w:hAnsi="Calibri" w:cs="Calibri"/>
          <w:sz w:val="24"/>
          <w:szCs w:val="24"/>
        </w:rPr>
      </w:pPr>
    </w:p>
    <w:p w14:paraId="0000003B" w14:textId="77777777" w:rsidR="00EA0C03" w:rsidRDefault="00DA73FE">
      <w:pPr>
        <w:rPr>
          <w:rFonts w:ascii="Calibri" w:eastAsia="Calibri" w:hAnsi="Calibri" w:cs="Calibri"/>
          <w:b/>
          <w:sz w:val="24"/>
          <w:szCs w:val="24"/>
        </w:rPr>
      </w:pPr>
      <w:r>
        <w:rPr>
          <w:rFonts w:ascii="Calibri" w:eastAsia="Calibri" w:hAnsi="Calibri" w:cs="Calibri"/>
          <w:b/>
          <w:sz w:val="24"/>
          <w:szCs w:val="24"/>
        </w:rPr>
        <w:t>BP2425/74 Staffing</w:t>
      </w:r>
    </w:p>
    <w:p w14:paraId="0000003C" w14:textId="77777777" w:rsidR="00EA0C03" w:rsidRDefault="00DA73FE">
      <w:p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 xml:space="preserve">It was </w:t>
      </w:r>
      <w:r>
        <w:rPr>
          <w:rFonts w:ascii="Calibri" w:eastAsia="Calibri" w:hAnsi="Calibri" w:cs="Calibri"/>
          <w:b/>
          <w:color w:val="000000"/>
          <w:sz w:val="24"/>
          <w:szCs w:val="24"/>
        </w:rPr>
        <w:t>NOTED</w:t>
      </w:r>
      <w:r>
        <w:rPr>
          <w:rFonts w:ascii="Calibri" w:eastAsia="Calibri" w:hAnsi="Calibri" w:cs="Calibri"/>
          <w:color w:val="000000"/>
          <w:sz w:val="24"/>
          <w:szCs w:val="24"/>
        </w:rPr>
        <w:t xml:space="preserve"> that the Hall Manager successfully completed her six-month probationary period following a review meeting on 19</w:t>
      </w:r>
      <w:r>
        <w:rPr>
          <w:rFonts w:ascii="Calibri" w:eastAsia="Calibri" w:hAnsi="Calibri" w:cs="Calibri"/>
          <w:color w:val="000000"/>
          <w:sz w:val="24"/>
          <w:szCs w:val="24"/>
          <w:vertAlign w:val="superscript"/>
        </w:rPr>
        <w:t>th</w:t>
      </w:r>
      <w:r>
        <w:rPr>
          <w:rFonts w:ascii="Calibri" w:eastAsia="Calibri" w:hAnsi="Calibri" w:cs="Calibri"/>
          <w:color w:val="000000"/>
          <w:sz w:val="24"/>
          <w:szCs w:val="24"/>
        </w:rPr>
        <w:t xml:space="preserve"> March, that her appointment had been confirmed, and that she had subsequently moved to the next increment on her pay scale from 1</w:t>
      </w:r>
      <w:r>
        <w:rPr>
          <w:rFonts w:ascii="Calibri" w:eastAsia="Calibri" w:hAnsi="Calibri" w:cs="Calibri"/>
          <w:color w:val="000000"/>
          <w:sz w:val="24"/>
          <w:szCs w:val="24"/>
          <w:vertAlign w:val="superscript"/>
        </w:rPr>
        <w:t>st</w:t>
      </w:r>
      <w:r>
        <w:rPr>
          <w:rFonts w:ascii="Calibri" w:eastAsia="Calibri" w:hAnsi="Calibri" w:cs="Calibri"/>
          <w:color w:val="000000"/>
          <w:sz w:val="24"/>
          <w:szCs w:val="24"/>
        </w:rPr>
        <w:t xml:space="preserve"> April. </w:t>
      </w:r>
    </w:p>
    <w:p w14:paraId="0000003D" w14:textId="77777777" w:rsidR="00EA0C03" w:rsidRDefault="00EA0C03">
      <w:pPr>
        <w:pBdr>
          <w:top w:val="nil"/>
          <w:left w:val="nil"/>
          <w:bottom w:val="nil"/>
          <w:right w:val="nil"/>
          <w:between w:val="nil"/>
        </w:pBdr>
        <w:rPr>
          <w:rFonts w:ascii="Calibri" w:eastAsia="Calibri" w:hAnsi="Calibri" w:cs="Calibri"/>
          <w:color w:val="000000"/>
          <w:sz w:val="24"/>
          <w:szCs w:val="24"/>
        </w:rPr>
      </w:pPr>
    </w:p>
    <w:p w14:paraId="0000003E" w14:textId="77777777" w:rsidR="00EA0C03" w:rsidRDefault="00DA73FE">
      <w:p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 xml:space="preserve">It was </w:t>
      </w:r>
      <w:r>
        <w:rPr>
          <w:rFonts w:ascii="Calibri" w:eastAsia="Calibri" w:hAnsi="Calibri" w:cs="Calibri"/>
          <w:b/>
          <w:color w:val="000000"/>
          <w:sz w:val="24"/>
          <w:szCs w:val="24"/>
        </w:rPr>
        <w:t xml:space="preserve">RESOLVED </w:t>
      </w:r>
      <w:r>
        <w:rPr>
          <w:rFonts w:ascii="Calibri" w:eastAsia="Calibri" w:hAnsi="Calibri" w:cs="Calibri"/>
          <w:color w:val="000000"/>
          <w:sz w:val="24"/>
          <w:szCs w:val="24"/>
        </w:rPr>
        <w:t xml:space="preserve">under The Public Bodies (Admission to Meetings) Act 1960, as extended by Schedule 12A of the Local Government Act 1972, to exclude the public for confidential business to be considered; on the grounds that the </w:t>
      </w:r>
      <w:r>
        <w:rPr>
          <w:rFonts w:ascii="Calibri" w:eastAsia="Calibri" w:hAnsi="Calibri" w:cs="Calibri"/>
          <w:sz w:val="24"/>
          <w:szCs w:val="24"/>
        </w:rPr>
        <w:t xml:space="preserve">following item </w:t>
      </w:r>
      <w:r>
        <w:rPr>
          <w:rFonts w:ascii="Calibri" w:eastAsia="Calibri" w:hAnsi="Calibri" w:cs="Calibri"/>
          <w:color w:val="000000"/>
          <w:sz w:val="24"/>
          <w:szCs w:val="24"/>
        </w:rPr>
        <w:t>included sensitive information around staffing matters.</w:t>
      </w:r>
    </w:p>
    <w:p w14:paraId="0000003F" w14:textId="77777777" w:rsidR="00EA0C03" w:rsidRDefault="00EA0C03">
      <w:pPr>
        <w:pStyle w:val="Heading1"/>
        <w:tabs>
          <w:tab w:val="left" w:pos="871"/>
          <w:tab w:val="left" w:pos="872"/>
        </w:tabs>
        <w:ind w:left="0"/>
        <w:jc w:val="center"/>
        <w:rPr>
          <w:rFonts w:ascii="Calibri" w:eastAsia="Calibri" w:hAnsi="Calibri" w:cs="Calibri"/>
        </w:rPr>
      </w:pPr>
    </w:p>
    <w:p w14:paraId="00000040" w14:textId="77777777" w:rsidR="00EA0C03" w:rsidRDefault="00DA73FE">
      <w:pPr>
        <w:pStyle w:val="Heading1"/>
        <w:tabs>
          <w:tab w:val="left" w:pos="871"/>
          <w:tab w:val="left" w:pos="872"/>
        </w:tabs>
        <w:ind w:left="0"/>
        <w:rPr>
          <w:rFonts w:ascii="Calibri" w:eastAsia="Calibri" w:hAnsi="Calibri" w:cs="Calibri"/>
          <w:b w:val="0"/>
        </w:rPr>
      </w:pPr>
      <w:r>
        <w:rPr>
          <w:rFonts w:ascii="Calibri" w:eastAsia="Calibri" w:hAnsi="Calibri" w:cs="Calibri"/>
          <w:b w:val="0"/>
        </w:rPr>
        <w:t xml:space="preserve">The Hall Manager and Clerk reported that, following a requested change in terms and conditions from the Weekend Caretaker/Handyman, they intended not to directly replace the post but to instead cover the remaining duties through zero hours contracts. The report was </w:t>
      </w:r>
      <w:r>
        <w:rPr>
          <w:rFonts w:ascii="Calibri" w:eastAsia="Calibri" w:hAnsi="Calibri" w:cs="Calibri"/>
        </w:rPr>
        <w:t>NOTED</w:t>
      </w:r>
      <w:r>
        <w:rPr>
          <w:rFonts w:ascii="Calibri" w:eastAsia="Calibri" w:hAnsi="Calibri" w:cs="Calibri"/>
          <w:b w:val="0"/>
        </w:rPr>
        <w:t>.</w:t>
      </w:r>
    </w:p>
    <w:p w14:paraId="00000041" w14:textId="77777777" w:rsidR="00EA0C03" w:rsidRDefault="00EA0C03">
      <w:pPr>
        <w:tabs>
          <w:tab w:val="left" w:pos="871"/>
          <w:tab w:val="left" w:pos="872"/>
        </w:tabs>
      </w:pPr>
    </w:p>
    <w:p w14:paraId="00000042" w14:textId="77777777" w:rsidR="00EA0C03" w:rsidRDefault="00EA0C03">
      <w:pPr>
        <w:pStyle w:val="Heading1"/>
        <w:tabs>
          <w:tab w:val="left" w:pos="871"/>
          <w:tab w:val="left" w:pos="872"/>
        </w:tabs>
        <w:ind w:left="0"/>
        <w:jc w:val="center"/>
        <w:rPr>
          <w:rFonts w:ascii="Calibri" w:eastAsia="Calibri" w:hAnsi="Calibri" w:cs="Calibri"/>
        </w:rPr>
      </w:pPr>
    </w:p>
    <w:p w14:paraId="00000043" w14:textId="77777777" w:rsidR="00EA0C03" w:rsidRDefault="00DA73FE">
      <w:pPr>
        <w:pStyle w:val="Heading1"/>
        <w:tabs>
          <w:tab w:val="left" w:pos="871"/>
          <w:tab w:val="left" w:pos="872"/>
        </w:tabs>
        <w:ind w:left="0"/>
        <w:jc w:val="center"/>
        <w:rPr>
          <w:rFonts w:ascii="Calibri" w:eastAsia="Calibri" w:hAnsi="Calibri" w:cs="Calibri"/>
        </w:rPr>
      </w:pPr>
      <w:r>
        <w:rPr>
          <w:rFonts w:ascii="Calibri" w:eastAsia="Calibri" w:hAnsi="Calibri" w:cs="Calibri"/>
        </w:rPr>
        <w:t>The meeting closed at 1938</w:t>
      </w:r>
    </w:p>
    <w:p w14:paraId="00000044" w14:textId="77777777" w:rsidR="00EA0C03" w:rsidRDefault="00DA73FE">
      <w:pPr>
        <w:jc w:val="center"/>
        <w:rPr>
          <w:rFonts w:ascii="Calibri" w:eastAsia="Calibri" w:hAnsi="Calibri" w:cs="Calibri"/>
          <w:b/>
          <w:sz w:val="24"/>
          <w:szCs w:val="24"/>
        </w:rPr>
      </w:pPr>
      <w:r>
        <w:rPr>
          <w:rFonts w:ascii="Calibri" w:eastAsia="Calibri" w:hAnsi="Calibri" w:cs="Calibri"/>
          <w:b/>
          <w:sz w:val="24"/>
          <w:szCs w:val="24"/>
        </w:rPr>
        <w:t>Date of next meeting:  Tuesday 24</w:t>
      </w:r>
      <w:r>
        <w:rPr>
          <w:rFonts w:ascii="Calibri" w:eastAsia="Calibri" w:hAnsi="Calibri" w:cs="Calibri"/>
          <w:b/>
          <w:sz w:val="24"/>
          <w:szCs w:val="24"/>
          <w:vertAlign w:val="superscript"/>
        </w:rPr>
        <w:t>th</w:t>
      </w:r>
      <w:r>
        <w:rPr>
          <w:rFonts w:ascii="Calibri" w:eastAsia="Calibri" w:hAnsi="Calibri" w:cs="Calibri"/>
          <w:b/>
          <w:sz w:val="24"/>
          <w:szCs w:val="24"/>
        </w:rPr>
        <w:t xml:space="preserve"> June 2025 </w:t>
      </w:r>
    </w:p>
    <w:p w14:paraId="00000045" w14:textId="77777777" w:rsidR="00EA0C03" w:rsidRDefault="00DA73FE">
      <w:pPr>
        <w:jc w:val="center"/>
        <w:rPr>
          <w:rFonts w:ascii="Calibri" w:eastAsia="Calibri" w:hAnsi="Calibri" w:cs="Calibri"/>
          <w:sz w:val="24"/>
          <w:szCs w:val="24"/>
        </w:rPr>
      </w:pPr>
      <w:r>
        <w:rPr>
          <w:rFonts w:ascii="Calibri" w:eastAsia="Calibri" w:hAnsi="Calibri" w:cs="Calibri"/>
          <w:b/>
          <w:sz w:val="24"/>
          <w:szCs w:val="24"/>
        </w:rPr>
        <w:t xml:space="preserve">(subject to confirmation by the Annual Council Meeting) </w:t>
      </w:r>
    </w:p>
    <w:p w14:paraId="00000046" w14:textId="77777777" w:rsidR="00EA0C03" w:rsidRDefault="00EA0C03">
      <w:pPr>
        <w:pStyle w:val="Heading1"/>
        <w:tabs>
          <w:tab w:val="left" w:pos="871"/>
          <w:tab w:val="left" w:pos="872"/>
        </w:tabs>
        <w:ind w:left="0"/>
        <w:jc w:val="center"/>
        <w:rPr>
          <w:rFonts w:ascii="Calibri" w:eastAsia="Calibri" w:hAnsi="Calibri" w:cs="Calibri"/>
        </w:rPr>
      </w:pPr>
    </w:p>
    <w:sectPr w:rsidR="00EA0C03">
      <w:headerReference w:type="default" r:id="rId8"/>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9CC469" w14:textId="77777777" w:rsidR="00DA73FE" w:rsidRDefault="00DA73FE">
      <w:r>
        <w:separator/>
      </w:r>
    </w:p>
  </w:endnote>
  <w:endnote w:type="continuationSeparator" w:id="0">
    <w:p w14:paraId="29D1B6E8" w14:textId="77777777" w:rsidR="00DA73FE" w:rsidRDefault="00DA7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66D0FD" w14:textId="77777777" w:rsidR="00DA73FE" w:rsidRDefault="00DA73FE">
      <w:r>
        <w:separator/>
      </w:r>
    </w:p>
  </w:footnote>
  <w:footnote w:type="continuationSeparator" w:id="0">
    <w:p w14:paraId="7A02351D" w14:textId="77777777" w:rsidR="00DA73FE" w:rsidRDefault="00DA73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47" w14:textId="77777777" w:rsidR="00EA0C03" w:rsidRDefault="00EA0C0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0E78FC"/>
    <w:multiLevelType w:val="multilevel"/>
    <w:tmpl w:val="726C048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16cid:durableId="13973154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C03"/>
    <w:rsid w:val="00315FA6"/>
    <w:rsid w:val="003F2730"/>
    <w:rsid w:val="00B77325"/>
    <w:rsid w:val="00DA73FE"/>
    <w:rsid w:val="00EA0C03"/>
    <w:rsid w:val="00F868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0A5E9"/>
  <w15:docId w15:val="{F577DA15-7956-4515-B850-652390C47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Cambria"/>
        <w:sz w:val="22"/>
        <w:szCs w:val="22"/>
        <w:lang w:val="en-GB"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5BB"/>
    <w:pPr>
      <w:autoSpaceDE w:val="0"/>
      <w:autoSpaceDN w:val="0"/>
    </w:pPr>
    <w:rPr>
      <w:lang w:bidi="en-GB"/>
    </w:rPr>
  </w:style>
  <w:style w:type="paragraph" w:styleId="Heading1">
    <w:name w:val="heading 1"/>
    <w:basedOn w:val="Normal"/>
    <w:link w:val="Heading1Char"/>
    <w:uiPriority w:val="9"/>
    <w:qFormat/>
    <w:rsid w:val="006E15BB"/>
    <w:pPr>
      <w:ind w:left="871"/>
      <w:outlineLvl w:val="0"/>
    </w:pPr>
    <w:rPr>
      <w:b/>
      <w:bCs/>
      <w:sz w:val="24"/>
      <w:szCs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Default">
    <w:name w:val="Default"/>
    <w:rsid w:val="006E15BB"/>
    <w:pPr>
      <w:autoSpaceDE w:val="0"/>
      <w:autoSpaceDN w:val="0"/>
      <w:adjustRightInd w:val="0"/>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6E15BB"/>
    <w:rPr>
      <w:rFonts w:ascii="Cambria" w:eastAsia="Cambria" w:hAnsi="Cambria" w:cs="Cambria"/>
      <w:b/>
      <w:bCs/>
      <w:sz w:val="24"/>
      <w:szCs w:val="24"/>
      <w:lang w:eastAsia="en-GB" w:bidi="en-GB"/>
    </w:rPr>
  </w:style>
  <w:style w:type="paragraph" w:styleId="BodyText">
    <w:name w:val="Body Text"/>
    <w:basedOn w:val="Normal"/>
    <w:link w:val="BodyTextChar"/>
    <w:uiPriority w:val="1"/>
    <w:qFormat/>
    <w:rsid w:val="006E15BB"/>
    <w:rPr>
      <w:sz w:val="24"/>
      <w:szCs w:val="24"/>
    </w:rPr>
  </w:style>
  <w:style w:type="character" w:customStyle="1" w:styleId="BodyTextChar">
    <w:name w:val="Body Text Char"/>
    <w:basedOn w:val="DefaultParagraphFont"/>
    <w:link w:val="BodyText"/>
    <w:uiPriority w:val="1"/>
    <w:rsid w:val="006E15BB"/>
    <w:rPr>
      <w:rFonts w:ascii="Cambria" w:eastAsia="Cambria" w:hAnsi="Cambria" w:cs="Cambria"/>
      <w:sz w:val="24"/>
      <w:szCs w:val="24"/>
      <w:lang w:eastAsia="en-GB" w:bidi="en-GB"/>
    </w:rPr>
  </w:style>
  <w:style w:type="paragraph" w:styleId="ListParagraph">
    <w:name w:val="List Paragraph"/>
    <w:basedOn w:val="Normal"/>
    <w:uiPriority w:val="34"/>
    <w:qFormat/>
    <w:rsid w:val="006E15BB"/>
    <w:pPr>
      <w:widowControl/>
      <w:autoSpaceDE/>
      <w:autoSpaceDN/>
      <w:ind w:left="720"/>
      <w:contextualSpacing/>
    </w:pPr>
    <w:rPr>
      <w:rFonts w:asciiTheme="minorHAnsi" w:eastAsiaTheme="minorHAnsi" w:hAnsiTheme="minorHAnsi" w:cstheme="minorBidi"/>
      <w:lang w:eastAsia="en-US" w:bidi="ar-SA"/>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lainText">
    <w:name w:val="Plain Text"/>
    <w:basedOn w:val="Normal"/>
    <w:link w:val="PlainTextChar"/>
    <w:uiPriority w:val="99"/>
    <w:unhideWhenUsed/>
    <w:rsid w:val="000351EB"/>
    <w:pPr>
      <w:widowControl/>
      <w:autoSpaceDE/>
      <w:autoSpaceDN/>
    </w:pPr>
    <w:rPr>
      <w:rFonts w:ascii="Calibri" w:eastAsia="Times New Roman" w:hAnsi="Calibri" w:cstheme="minorBidi"/>
      <w:kern w:val="2"/>
      <w:szCs w:val="21"/>
      <w:lang w:eastAsia="en-US" w:bidi="ar-SA"/>
    </w:rPr>
  </w:style>
  <w:style w:type="character" w:customStyle="1" w:styleId="PlainTextChar">
    <w:name w:val="Plain Text Char"/>
    <w:basedOn w:val="DefaultParagraphFont"/>
    <w:link w:val="PlainText"/>
    <w:uiPriority w:val="99"/>
    <w:rsid w:val="000351EB"/>
    <w:rPr>
      <w:rFonts w:ascii="Calibri" w:eastAsia="Times New Roman" w:hAnsi="Calibri" w:cstheme="minorBidi"/>
      <w:kern w:val="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Y8DLBpBGuN//9rgri64zHKrpoA==">CgMxLjA4AHIhMWlvcVdUdlo0UmczOTZqRHZYOFE4ZGcyYThBN081al9W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884</Words>
  <Characters>5043</Characters>
  <Application>Microsoft Office Word</Application>
  <DocSecurity>0</DocSecurity>
  <Lines>42</Lines>
  <Paragraphs>11</Paragraphs>
  <ScaleCrop>false</ScaleCrop>
  <Company/>
  <LinksUpToDate>false</LinksUpToDate>
  <CharactersWithSpaces>5916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Clerk</dc:creator>
  <cp:lastModifiedBy>Clerk</cp:lastModifiedBy>
  <cp:revision>4</cp:revision>
  <dcterms:created xsi:type="dcterms:W3CDTF">2025-04-08T10:22:00Z</dcterms:created>
  <dcterms:modified xsi:type="dcterms:W3CDTF">2025-04-15T15:26:00Z</dcterms:modified>
</cp:coreProperties>
</file>