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5E7F" w14:textId="457B6B9C" w:rsidR="00D260CE" w:rsidRPr="00281B0A" w:rsidRDefault="00D260CE">
      <w:pPr>
        <w:rPr>
          <w:rFonts w:ascii="Calibri" w:hAnsi="Calibri" w:cs="Calibri"/>
          <w:b/>
          <w:sz w:val="24"/>
          <w:szCs w:val="24"/>
          <w:u w:val="single"/>
        </w:rPr>
      </w:pPr>
    </w:p>
    <w:p w14:paraId="7EFEFB76" w14:textId="77777777" w:rsidR="00D260CE" w:rsidRPr="00281B0A" w:rsidRDefault="00D260CE" w:rsidP="00D260CE">
      <w:pPr>
        <w:autoSpaceDE w:val="0"/>
        <w:autoSpaceDN w:val="0"/>
        <w:adjustRightInd w:val="0"/>
        <w:rPr>
          <w:rFonts w:ascii="Calibri" w:hAnsi="Calibri" w:cs="Calibri"/>
          <w:b/>
          <w:bCs/>
          <w:sz w:val="24"/>
          <w:szCs w:val="24"/>
        </w:rPr>
      </w:pPr>
    </w:p>
    <w:p w14:paraId="1701C918" w14:textId="77777777" w:rsidR="00D260CE" w:rsidRPr="00281B0A" w:rsidRDefault="00D260CE" w:rsidP="00D260CE">
      <w:pPr>
        <w:autoSpaceDE w:val="0"/>
        <w:autoSpaceDN w:val="0"/>
        <w:adjustRightInd w:val="0"/>
        <w:spacing w:after="0" w:line="240" w:lineRule="auto"/>
        <w:rPr>
          <w:rFonts w:ascii="Calibri" w:hAnsi="Calibri" w:cs="Calibri"/>
          <w:b/>
          <w:bCs/>
          <w:sz w:val="24"/>
          <w:szCs w:val="24"/>
        </w:rPr>
      </w:pPr>
    </w:p>
    <w:p w14:paraId="3A8C4E7F" w14:textId="0113843C" w:rsidR="00D260CE" w:rsidRPr="00281B0A" w:rsidRDefault="00D260CE" w:rsidP="009E69A2">
      <w:pPr>
        <w:autoSpaceDE w:val="0"/>
        <w:autoSpaceDN w:val="0"/>
        <w:adjustRightInd w:val="0"/>
        <w:spacing w:after="0" w:line="240" w:lineRule="auto"/>
        <w:jc w:val="center"/>
        <w:rPr>
          <w:rFonts w:ascii="Calibri" w:hAnsi="Calibri" w:cs="Calibri"/>
          <w:b/>
          <w:bCs/>
          <w:sz w:val="24"/>
          <w:szCs w:val="24"/>
        </w:rPr>
      </w:pPr>
    </w:p>
    <w:p w14:paraId="33AC417E" w14:textId="155637A6" w:rsidR="00D260CE" w:rsidRPr="00281B0A" w:rsidRDefault="00D260CE" w:rsidP="00D260CE">
      <w:pPr>
        <w:autoSpaceDE w:val="0"/>
        <w:autoSpaceDN w:val="0"/>
        <w:adjustRightInd w:val="0"/>
        <w:spacing w:after="0" w:line="240" w:lineRule="auto"/>
        <w:rPr>
          <w:rFonts w:ascii="Calibri" w:hAnsi="Calibri" w:cs="Calibri"/>
          <w:b/>
          <w:bCs/>
          <w:sz w:val="24"/>
          <w:szCs w:val="24"/>
        </w:rPr>
      </w:pPr>
    </w:p>
    <w:p w14:paraId="72595311" w14:textId="64C499F5" w:rsidR="00D260CE" w:rsidRPr="00281B0A" w:rsidRDefault="009E69A2" w:rsidP="00D260CE">
      <w:pPr>
        <w:autoSpaceDE w:val="0"/>
        <w:autoSpaceDN w:val="0"/>
        <w:adjustRightInd w:val="0"/>
        <w:spacing w:after="0" w:line="240" w:lineRule="auto"/>
        <w:rPr>
          <w:rFonts w:ascii="Calibri" w:hAnsi="Calibri" w:cs="Calibri"/>
          <w:b/>
          <w:bCs/>
          <w:sz w:val="24"/>
          <w:szCs w:val="24"/>
        </w:rPr>
      </w:pPr>
      <w:r w:rsidRPr="00281B0A">
        <w:rPr>
          <w:rFonts w:ascii="Calibri" w:hAnsi="Calibri" w:cs="Calibri"/>
          <w:noProof/>
          <w:sz w:val="24"/>
          <w:szCs w:val="24"/>
        </w:rPr>
        <w:drawing>
          <wp:anchor distT="0" distB="0" distL="114300" distR="114300" simplePos="0" relativeHeight="251658240" behindDoc="1" locked="0" layoutInCell="1" allowOverlap="1" wp14:anchorId="0C346835" wp14:editId="241BB96C">
            <wp:simplePos x="0" y="0"/>
            <wp:positionH relativeFrom="column">
              <wp:posOffset>12700</wp:posOffset>
            </wp:positionH>
            <wp:positionV relativeFrom="paragraph">
              <wp:posOffset>137160</wp:posOffset>
            </wp:positionV>
            <wp:extent cx="2647950" cy="1727200"/>
            <wp:effectExtent l="0" t="0" r="0" b="6350"/>
            <wp:wrapTight wrapText="bothSides">
              <wp:wrapPolygon edited="0">
                <wp:start x="0" y="0"/>
                <wp:lineTo x="0" y="21441"/>
                <wp:lineTo x="21445" y="21441"/>
                <wp:lineTo x="21445" y="0"/>
                <wp:lineTo x="0" y="0"/>
              </wp:wrapPolygon>
            </wp:wrapTight>
            <wp:docPr id="345315247" name="Picture 1" descr="Key Correspondence | Burnham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 Correspondence | Burnham Pari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172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49A46" w14:textId="7B43F5A5" w:rsidR="00D260CE" w:rsidRPr="00281B0A" w:rsidRDefault="009E69A2" w:rsidP="00D260CE">
      <w:pPr>
        <w:autoSpaceDE w:val="0"/>
        <w:autoSpaceDN w:val="0"/>
        <w:adjustRightInd w:val="0"/>
        <w:spacing w:after="0" w:line="240" w:lineRule="auto"/>
        <w:rPr>
          <w:rFonts w:ascii="Calibri" w:hAnsi="Calibri" w:cs="Calibri"/>
          <w:b/>
          <w:bCs/>
          <w:sz w:val="24"/>
          <w:szCs w:val="24"/>
        </w:rPr>
      </w:pPr>
      <w:r w:rsidRPr="00281B0A">
        <w:rPr>
          <w:rFonts w:ascii="Calibri" w:hAnsi="Calibri" w:cs="Calibri"/>
          <w:noProof/>
          <w:sz w:val="24"/>
          <w:szCs w:val="24"/>
        </w:rPr>
        <w:drawing>
          <wp:anchor distT="0" distB="0" distL="114300" distR="114300" simplePos="0" relativeHeight="251659264" behindDoc="1" locked="0" layoutInCell="1" allowOverlap="1" wp14:anchorId="028A2B2D" wp14:editId="4D7A7066">
            <wp:simplePos x="0" y="0"/>
            <wp:positionH relativeFrom="column">
              <wp:posOffset>2971800</wp:posOffset>
            </wp:positionH>
            <wp:positionV relativeFrom="paragraph">
              <wp:posOffset>351155</wp:posOffset>
            </wp:positionV>
            <wp:extent cx="3270250" cy="1403350"/>
            <wp:effectExtent l="0" t="0" r="6350" b="6350"/>
            <wp:wrapTight wrapText="bothSides">
              <wp:wrapPolygon edited="0">
                <wp:start x="0" y="0"/>
                <wp:lineTo x="0" y="21405"/>
                <wp:lineTo x="21516" y="21405"/>
                <wp:lineTo x="21516" y="0"/>
                <wp:lineTo x="0" y="0"/>
              </wp:wrapPolygon>
            </wp:wrapTight>
            <wp:docPr id="935374413" name="Picture 2" descr="FitSteps Dance Fitness Classes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tSteps Dance Fitness Classes i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0250"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F6D3C" w14:textId="72567E9B" w:rsidR="00D260CE" w:rsidRPr="00281B0A" w:rsidRDefault="00D260CE" w:rsidP="00D260CE">
      <w:pPr>
        <w:autoSpaceDE w:val="0"/>
        <w:autoSpaceDN w:val="0"/>
        <w:adjustRightInd w:val="0"/>
        <w:spacing w:after="0" w:line="240" w:lineRule="auto"/>
        <w:rPr>
          <w:rFonts w:ascii="Calibri" w:hAnsi="Calibri" w:cs="Calibri"/>
          <w:b/>
          <w:bCs/>
          <w:sz w:val="24"/>
          <w:szCs w:val="24"/>
        </w:rPr>
      </w:pPr>
    </w:p>
    <w:p w14:paraId="507E6FA9" w14:textId="2B57A928" w:rsidR="00D260CE" w:rsidRPr="00281B0A" w:rsidRDefault="00D260CE" w:rsidP="00D260CE">
      <w:pPr>
        <w:autoSpaceDE w:val="0"/>
        <w:autoSpaceDN w:val="0"/>
        <w:adjustRightInd w:val="0"/>
        <w:spacing w:after="0" w:line="240" w:lineRule="auto"/>
        <w:rPr>
          <w:rFonts w:ascii="Calibri" w:hAnsi="Calibri" w:cs="Calibri"/>
          <w:b/>
          <w:bCs/>
          <w:sz w:val="24"/>
          <w:szCs w:val="24"/>
        </w:rPr>
      </w:pPr>
    </w:p>
    <w:p w14:paraId="1D8E9092" w14:textId="4A5BF33B"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014CF348" w14:textId="5A9D5DDB"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001DB427"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0E94E8FB" w14:textId="7A1DF7A8"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01BA95A0"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448E99F6" w14:textId="77777777" w:rsidR="009E69A2" w:rsidRPr="00281B0A" w:rsidRDefault="009E69A2" w:rsidP="00D260CE">
      <w:pPr>
        <w:autoSpaceDE w:val="0"/>
        <w:autoSpaceDN w:val="0"/>
        <w:adjustRightInd w:val="0"/>
        <w:spacing w:after="0" w:line="240" w:lineRule="auto"/>
        <w:jc w:val="center"/>
        <w:rPr>
          <w:rFonts w:ascii="Calibri" w:hAnsi="Calibri" w:cs="Calibri"/>
          <w:b/>
          <w:bCs/>
          <w:sz w:val="24"/>
          <w:szCs w:val="24"/>
        </w:rPr>
      </w:pPr>
      <w:r w:rsidRPr="00281B0A">
        <w:rPr>
          <w:rFonts w:ascii="Calibri" w:hAnsi="Calibri" w:cs="Calibri"/>
          <w:b/>
          <w:bCs/>
          <w:sz w:val="24"/>
          <w:szCs w:val="24"/>
        </w:rPr>
        <w:t>George Pitcher Memorial Ground</w:t>
      </w:r>
    </w:p>
    <w:p w14:paraId="32CAF425" w14:textId="77777777" w:rsidR="009E69A2" w:rsidRPr="00281B0A" w:rsidRDefault="009E69A2" w:rsidP="00D260CE">
      <w:pPr>
        <w:autoSpaceDE w:val="0"/>
        <w:autoSpaceDN w:val="0"/>
        <w:adjustRightInd w:val="0"/>
        <w:spacing w:after="0" w:line="240" w:lineRule="auto"/>
        <w:jc w:val="center"/>
        <w:rPr>
          <w:rFonts w:ascii="Calibri" w:hAnsi="Calibri" w:cs="Calibri"/>
          <w:b/>
          <w:bCs/>
          <w:sz w:val="24"/>
          <w:szCs w:val="24"/>
        </w:rPr>
      </w:pPr>
    </w:p>
    <w:p w14:paraId="6E0ADE2F" w14:textId="2E65CBAD" w:rsidR="00D260CE" w:rsidRPr="00281B0A" w:rsidRDefault="009E69A2" w:rsidP="00D260CE">
      <w:pPr>
        <w:autoSpaceDE w:val="0"/>
        <w:autoSpaceDN w:val="0"/>
        <w:adjustRightInd w:val="0"/>
        <w:spacing w:after="0" w:line="240" w:lineRule="auto"/>
        <w:jc w:val="center"/>
        <w:rPr>
          <w:rFonts w:ascii="Calibri" w:hAnsi="Calibri" w:cs="Calibri"/>
          <w:b/>
          <w:bCs/>
          <w:sz w:val="24"/>
          <w:szCs w:val="24"/>
        </w:rPr>
      </w:pPr>
      <w:r w:rsidRPr="00281B0A">
        <w:rPr>
          <w:rFonts w:ascii="Calibri" w:hAnsi="Calibri" w:cs="Calibri"/>
          <w:b/>
          <w:bCs/>
          <w:sz w:val="24"/>
          <w:szCs w:val="24"/>
        </w:rPr>
        <w:t>Fire</w:t>
      </w:r>
      <w:r w:rsidR="00D260CE" w:rsidRPr="00281B0A">
        <w:rPr>
          <w:rFonts w:ascii="Calibri" w:hAnsi="Calibri" w:cs="Calibri"/>
          <w:b/>
          <w:bCs/>
          <w:sz w:val="24"/>
          <w:szCs w:val="24"/>
        </w:rPr>
        <w:t xml:space="preserve"> </w:t>
      </w:r>
      <w:r w:rsidRPr="00281B0A">
        <w:rPr>
          <w:rFonts w:ascii="Calibri" w:hAnsi="Calibri" w:cs="Calibri"/>
          <w:b/>
          <w:bCs/>
          <w:sz w:val="24"/>
          <w:szCs w:val="24"/>
        </w:rPr>
        <w:t xml:space="preserve">Safety </w:t>
      </w:r>
      <w:r w:rsidR="00D260CE" w:rsidRPr="00281B0A">
        <w:rPr>
          <w:rFonts w:ascii="Calibri" w:hAnsi="Calibri" w:cs="Calibri"/>
          <w:b/>
          <w:bCs/>
          <w:sz w:val="24"/>
          <w:szCs w:val="24"/>
        </w:rPr>
        <w:t>Policy</w:t>
      </w:r>
    </w:p>
    <w:p w14:paraId="31FAA0B9"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76F4961F"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203016F4" w14:textId="77777777" w:rsidR="00817614" w:rsidRPr="00281B0A" w:rsidRDefault="00817614" w:rsidP="00D260CE">
      <w:pPr>
        <w:autoSpaceDE w:val="0"/>
        <w:autoSpaceDN w:val="0"/>
        <w:adjustRightInd w:val="0"/>
        <w:spacing w:after="0" w:line="240" w:lineRule="auto"/>
        <w:jc w:val="center"/>
        <w:rPr>
          <w:rFonts w:ascii="Calibri" w:hAnsi="Calibri" w:cs="Calibri"/>
          <w:b/>
          <w:bCs/>
          <w:sz w:val="24"/>
          <w:szCs w:val="24"/>
        </w:rPr>
      </w:pPr>
    </w:p>
    <w:p w14:paraId="6FED537F"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7EA92C90"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3B1F9336"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455F650B"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77B43C72"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587FDF5E"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3CA90007" w14:textId="77777777" w:rsidR="00D260CE" w:rsidRPr="00281B0A" w:rsidRDefault="00D260CE" w:rsidP="00D260CE">
      <w:pPr>
        <w:autoSpaceDE w:val="0"/>
        <w:autoSpaceDN w:val="0"/>
        <w:adjustRightInd w:val="0"/>
        <w:spacing w:after="0" w:line="240" w:lineRule="auto"/>
        <w:rPr>
          <w:rFonts w:ascii="Calibri" w:hAnsi="Calibri" w:cs="Calibri"/>
          <w:b/>
          <w:bCs/>
          <w:sz w:val="24"/>
          <w:szCs w:val="24"/>
        </w:rPr>
      </w:pPr>
    </w:p>
    <w:p w14:paraId="617F177E" w14:textId="77777777" w:rsidR="00D260CE" w:rsidRPr="00281B0A" w:rsidRDefault="00D260CE" w:rsidP="00D260CE">
      <w:pPr>
        <w:autoSpaceDE w:val="0"/>
        <w:autoSpaceDN w:val="0"/>
        <w:adjustRightInd w:val="0"/>
        <w:spacing w:after="0" w:line="240" w:lineRule="auto"/>
        <w:jc w:val="center"/>
        <w:rPr>
          <w:rFonts w:ascii="Calibri" w:hAnsi="Calibri" w:cs="Calibri"/>
          <w:b/>
          <w:bCs/>
          <w:sz w:val="24"/>
          <w:szCs w:val="24"/>
        </w:rPr>
      </w:pPr>
    </w:p>
    <w:p w14:paraId="63B525D2" w14:textId="77777777" w:rsidR="00D260CE" w:rsidRPr="00281B0A" w:rsidRDefault="00D260CE" w:rsidP="00D260CE">
      <w:pPr>
        <w:autoSpaceDE w:val="0"/>
        <w:autoSpaceDN w:val="0"/>
        <w:adjustRightInd w:val="0"/>
        <w:spacing w:after="0" w:line="240" w:lineRule="auto"/>
        <w:rPr>
          <w:rFonts w:ascii="Calibri" w:hAnsi="Calibri" w:cs="Calibri"/>
          <w:b/>
          <w:bCs/>
          <w:sz w:val="24"/>
          <w:szCs w:val="24"/>
        </w:rPr>
      </w:pPr>
    </w:p>
    <w:p w14:paraId="3778DC74" w14:textId="77777777" w:rsidR="00D260CE" w:rsidRPr="00281B0A" w:rsidRDefault="00D260CE" w:rsidP="00D260CE">
      <w:pPr>
        <w:keepNext/>
        <w:keepLines/>
        <w:spacing w:after="0" w:line="240" w:lineRule="auto"/>
        <w:ind w:right="142" w:hanging="142"/>
        <w:rPr>
          <w:rFonts w:ascii="Calibri" w:hAnsi="Calibri" w:cs="Calibri"/>
          <w:b/>
          <w:smallCaps/>
          <w:sz w:val="24"/>
          <w:szCs w:val="24"/>
        </w:rPr>
      </w:pPr>
      <w:r w:rsidRPr="00281B0A">
        <w:rPr>
          <w:rFonts w:ascii="Calibri" w:hAnsi="Calibri" w:cs="Calibri"/>
          <w:b/>
          <w:smallCaps/>
          <w:sz w:val="24"/>
          <w:szCs w:val="24"/>
        </w:rPr>
        <w:lastRenderedPageBreak/>
        <w:t>Version control:</w:t>
      </w:r>
    </w:p>
    <w:p w14:paraId="32AE2EF3" w14:textId="77777777" w:rsidR="00D260CE" w:rsidRPr="00281B0A" w:rsidRDefault="00D260CE" w:rsidP="00D260CE">
      <w:pPr>
        <w:keepNext/>
        <w:keepLines/>
        <w:spacing w:after="0" w:line="240" w:lineRule="auto"/>
        <w:ind w:right="142"/>
        <w:rPr>
          <w:rFonts w:ascii="Calibri" w:hAnsi="Calibri" w:cs="Calibri"/>
          <w:smallCaps/>
          <w:sz w:val="24"/>
          <w:szCs w:val="24"/>
        </w:rPr>
      </w:pPr>
    </w:p>
    <w:tbl>
      <w:tblPr>
        <w:tblStyle w:val="TableGrid"/>
        <w:tblW w:w="10820" w:type="dxa"/>
        <w:tblInd w:w="-572" w:type="dxa"/>
        <w:tblLayout w:type="fixed"/>
        <w:tblLook w:val="04A0" w:firstRow="1" w:lastRow="0" w:firstColumn="1" w:lastColumn="0" w:noHBand="0" w:noVBand="1"/>
      </w:tblPr>
      <w:tblGrid>
        <w:gridCol w:w="1134"/>
        <w:gridCol w:w="1701"/>
        <w:gridCol w:w="1418"/>
        <w:gridCol w:w="1701"/>
        <w:gridCol w:w="1559"/>
        <w:gridCol w:w="1748"/>
        <w:gridCol w:w="1559"/>
      </w:tblGrid>
      <w:tr w:rsidR="00D260CE" w:rsidRPr="00281B0A" w14:paraId="6AF103D8" w14:textId="77777777" w:rsidTr="00E47702">
        <w:tc>
          <w:tcPr>
            <w:tcW w:w="1134" w:type="dxa"/>
            <w:vAlign w:val="center"/>
          </w:tcPr>
          <w:p w14:paraId="5F4BEDD4" w14:textId="77777777" w:rsidR="00D260CE" w:rsidRPr="00281B0A" w:rsidRDefault="00D260CE" w:rsidP="00D260CE">
            <w:pPr>
              <w:keepNext/>
              <w:keepLines/>
              <w:ind w:right="142"/>
              <w:jc w:val="center"/>
              <w:rPr>
                <w:rFonts w:ascii="Calibri" w:hAnsi="Calibri" w:cs="Calibri"/>
                <w:sz w:val="24"/>
                <w:szCs w:val="24"/>
              </w:rPr>
            </w:pPr>
            <w:r w:rsidRPr="00281B0A">
              <w:rPr>
                <w:rFonts w:ascii="Calibri" w:hAnsi="Calibri" w:cs="Calibri"/>
                <w:b/>
                <w:bCs/>
                <w:sz w:val="24"/>
                <w:szCs w:val="24"/>
              </w:rPr>
              <w:t>Version ID</w:t>
            </w:r>
          </w:p>
        </w:tc>
        <w:tc>
          <w:tcPr>
            <w:tcW w:w="1701" w:type="dxa"/>
            <w:vAlign w:val="center"/>
          </w:tcPr>
          <w:p w14:paraId="7EEFB7C7" w14:textId="77777777" w:rsidR="00D260CE" w:rsidRPr="00281B0A" w:rsidRDefault="00D260CE" w:rsidP="00D260CE">
            <w:pPr>
              <w:keepNext/>
              <w:keepLines/>
              <w:ind w:right="142"/>
              <w:jc w:val="center"/>
              <w:rPr>
                <w:rFonts w:ascii="Calibri" w:hAnsi="Calibri" w:cs="Calibri"/>
                <w:sz w:val="24"/>
                <w:szCs w:val="24"/>
              </w:rPr>
            </w:pPr>
            <w:r w:rsidRPr="00281B0A">
              <w:rPr>
                <w:rFonts w:ascii="Calibri" w:hAnsi="Calibri" w:cs="Calibri"/>
                <w:b/>
                <w:bCs/>
                <w:sz w:val="24"/>
                <w:szCs w:val="24"/>
              </w:rPr>
              <w:t>Description of Change</w:t>
            </w:r>
          </w:p>
        </w:tc>
        <w:tc>
          <w:tcPr>
            <w:tcW w:w="1418" w:type="dxa"/>
            <w:vAlign w:val="center"/>
          </w:tcPr>
          <w:p w14:paraId="4D6A3E5C" w14:textId="77777777" w:rsidR="00D260CE" w:rsidRPr="00281B0A" w:rsidRDefault="00D260CE" w:rsidP="00D260CE">
            <w:pPr>
              <w:keepNext/>
              <w:keepLines/>
              <w:ind w:right="142"/>
              <w:jc w:val="center"/>
              <w:rPr>
                <w:rFonts w:ascii="Calibri" w:hAnsi="Calibri" w:cs="Calibri"/>
                <w:b/>
                <w:bCs/>
                <w:sz w:val="24"/>
                <w:szCs w:val="24"/>
              </w:rPr>
            </w:pPr>
            <w:r w:rsidRPr="00281B0A">
              <w:rPr>
                <w:rFonts w:ascii="Calibri" w:hAnsi="Calibri" w:cs="Calibri"/>
                <w:b/>
                <w:bCs/>
                <w:sz w:val="24"/>
                <w:szCs w:val="24"/>
              </w:rPr>
              <w:t>Version Sponsor</w:t>
            </w:r>
          </w:p>
        </w:tc>
        <w:tc>
          <w:tcPr>
            <w:tcW w:w="1701" w:type="dxa"/>
            <w:vAlign w:val="center"/>
          </w:tcPr>
          <w:p w14:paraId="7FE72D01" w14:textId="77777777" w:rsidR="00D260CE" w:rsidRPr="00281B0A" w:rsidRDefault="00D260CE" w:rsidP="00D260CE">
            <w:pPr>
              <w:keepNext/>
              <w:keepLines/>
              <w:ind w:right="142"/>
              <w:jc w:val="center"/>
              <w:rPr>
                <w:rFonts w:ascii="Calibri" w:hAnsi="Calibri" w:cs="Calibri"/>
                <w:sz w:val="24"/>
                <w:szCs w:val="24"/>
              </w:rPr>
            </w:pPr>
            <w:r w:rsidRPr="00281B0A">
              <w:rPr>
                <w:rFonts w:ascii="Calibri" w:hAnsi="Calibri" w:cs="Calibri"/>
                <w:b/>
                <w:bCs/>
                <w:sz w:val="24"/>
                <w:szCs w:val="24"/>
              </w:rPr>
              <w:t>Policy Owner</w:t>
            </w:r>
          </w:p>
        </w:tc>
        <w:tc>
          <w:tcPr>
            <w:tcW w:w="1559" w:type="dxa"/>
            <w:vAlign w:val="center"/>
          </w:tcPr>
          <w:p w14:paraId="62B67A8B" w14:textId="77777777" w:rsidR="00D260CE" w:rsidRPr="00281B0A" w:rsidRDefault="00D260CE" w:rsidP="00D260CE">
            <w:pPr>
              <w:keepNext/>
              <w:keepLines/>
              <w:ind w:right="142"/>
              <w:jc w:val="center"/>
              <w:rPr>
                <w:rFonts w:ascii="Calibri" w:hAnsi="Calibri" w:cs="Calibri"/>
                <w:b/>
                <w:bCs/>
                <w:sz w:val="24"/>
                <w:szCs w:val="24"/>
              </w:rPr>
            </w:pPr>
            <w:r w:rsidRPr="00281B0A">
              <w:rPr>
                <w:rFonts w:ascii="Calibri" w:hAnsi="Calibri" w:cs="Calibri"/>
                <w:b/>
                <w:bCs/>
                <w:sz w:val="24"/>
                <w:szCs w:val="24"/>
              </w:rPr>
              <w:t>Version creation date</w:t>
            </w:r>
          </w:p>
        </w:tc>
        <w:tc>
          <w:tcPr>
            <w:tcW w:w="1748" w:type="dxa"/>
            <w:vAlign w:val="center"/>
          </w:tcPr>
          <w:p w14:paraId="0D881804" w14:textId="77777777" w:rsidR="00D260CE" w:rsidRPr="00281B0A" w:rsidRDefault="00D260CE" w:rsidP="00D260CE">
            <w:pPr>
              <w:keepNext/>
              <w:keepLines/>
              <w:ind w:right="142"/>
              <w:jc w:val="center"/>
              <w:rPr>
                <w:rFonts w:ascii="Calibri" w:hAnsi="Calibri" w:cs="Calibri"/>
                <w:b/>
                <w:bCs/>
                <w:sz w:val="24"/>
                <w:szCs w:val="24"/>
              </w:rPr>
            </w:pPr>
            <w:r w:rsidRPr="00281B0A">
              <w:rPr>
                <w:rFonts w:ascii="Calibri" w:hAnsi="Calibri" w:cs="Calibri"/>
                <w:b/>
                <w:bCs/>
                <w:sz w:val="24"/>
                <w:szCs w:val="24"/>
              </w:rPr>
              <w:t>Version Approval Date</w:t>
            </w:r>
          </w:p>
        </w:tc>
        <w:tc>
          <w:tcPr>
            <w:tcW w:w="1559" w:type="dxa"/>
            <w:vAlign w:val="center"/>
          </w:tcPr>
          <w:p w14:paraId="390E0C0C" w14:textId="77777777" w:rsidR="00D260CE" w:rsidRPr="00281B0A" w:rsidRDefault="00D260CE" w:rsidP="00D260CE">
            <w:pPr>
              <w:keepNext/>
              <w:keepLines/>
              <w:ind w:right="142"/>
              <w:jc w:val="center"/>
              <w:rPr>
                <w:rFonts w:ascii="Calibri" w:hAnsi="Calibri" w:cs="Calibri"/>
                <w:b/>
                <w:bCs/>
                <w:sz w:val="24"/>
                <w:szCs w:val="24"/>
              </w:rPr>
            </w:pPr>
            <w:r w:rsidRPr="00281B0A">
              <w:rPr>
                <w:rFonts w:ascii="Calibri" w:hAnsi="Calibri" w:cs="Calibri"/>
                <w:b/>
                <w:bCs/>
                <w:sz w:val="24"/>
                <w:szCs w:val="24"/>
              </w:rPr>
              <w:t>Next Review Date</w:t>
            </w:r>
          </w:p>
        </w:tc>
      </w:tr>
      <w:tr w:rsidR="009E69A2" w:rsidRPr="00281B0A" w14:paraId="122EEE0E" w14:textId="77777777" w:rsidTr="00E47702">
        <w:trPr>
          <w:trHeight w:val="425"/>
        </w:trPr>
        <w:tc>
          <w:tcPr>
            <w:tcW w:w="1134" w:type="dxa"/>
            <w:vAlign w:val="center"/>
          </w:tcPr>
          <w:p w14:paraId="3B2D6D5B" w14:textId="244B936E" w:rsidR="009E69A2" w:rsidRPr="00281B0A" w:rsidRDefault="009E69A2" w:rsidP="009E69A2">
            <w:pPr>
              <w:keepNext/>
              <w:keepLines/>
              <w:ind w:right="142"/>
              <w:jc w:val="center"/>
              <w:rPr>
                <w:rFonts w:ascii="Calibri" w:hAnsi="Calibri" w:cs="Calibri"/>
                <w:bCs/>
                <w:sz w:val="24"/>
                <w:szCs w:val="24"/>
              </w:rPr>
            </w:pPr>
            <w:r w:rsidRPr="00281B0A">
              <w:rPr>
                <w:rFonts w:ascii="Calibri" w:hAnsi="Calibri" w:cs="Calibri"/>
                <w:bCs/>
                <w:sz w:val="24"/>
                <w:szCs w:val="24"/>
              </w:rPr>
              <w:t>1.0</w:t>
            </w:r>
          </w:p>
        </w:tc>
        <w:tc>
          <w:tcPr>
            <w:tcW w:w="1701" w:type="dxa"/>
            <w:vAlign w:val="center"/>
          </w:tcPr>
          <w:p w14:paraId="58C90783" w14:textId="77777777" w:rsidR="009E69A2" w:rsidRPr="00281B0A" w:rsidRDefault="009E69A2" w:rsidP="009E69A2">
            <w:pPr>
              <w:keepNext/>
              <w:keepLines/>
              <w:ind w:right="142"/>
              <w:jc w:val="center"/>
              <w:rPr>
                <w:rFonts w:ascii="Calibri" w:hAnsi="Calibri" w:cs="Calibri"/>
                <w:bCs/>
                <w:sz w:val="24"/>
                <w:szCs w:val="24"/>
              </w:rPr>
            </w:pPr>
            <w:r w:rsidRPr="00281B0A">
              <w:rPr>
                <w:rFonts w:ascii="Calibri" w:hAnsi="Calibri" w:cs="Calibri"/>
                <w:bCs/>
                <w:sz w:val="24"/>
                <w:szCs w:val="24"/>
              </w:rPr>
              <w:t>Policy creation</w:t>
            </w:r>
          </w:p>
        </w:tc>
        <w:tc>
          <w:tcPr>
            <w:tcW w:w="1418" w:type="dxa"/>
            <w:vAlign w:val="center"/>
          </w:tcPr>
          <w:p w14:paraId="3332030F" w14:textId="28D78764" w:rsidR="009E69A2" w:rsidRPr="00281B0A" w:rsidRDefault="009E69A2" w:rsidP="009E69A2">
            <w:pPr>
              <w:keepNext/>
              <w:keepLines/>
              <w:ind w:right="142"/>
              <w:jc w:val="center"/>
              <w:rPr>
                <w:rFonts w:ascii="Calibri" w:hAnsi="Calibri" w:cs="Calibri"/>
                <w:bCs/>
                <w:sz w:val="24"/>
                <w:szCs w:val="24"/>
              </w:rPr>
            </w:pPr>
            <w:r w:rsidRPr="00281B0A">
              <w:rPr>
                <w:rFonts w:ascii="Calibri" w:hAnsi="Calibri" w:cs="Calibri"/>
                <w:bCs/>
                <w:sz w:val="24"/>
                <w:szCs w:val="24"/>
              </w:rPr>
              <w:t>Parish Clerk</w:t>
            </w:r>
          </w:p>
        </w:tc>
        <w:tc>
          <w:tcPr>
            <w:tcW w:w="1701" w:type="dxa"/>
            <w:vAlign w:val="center"/>
          </w:tcPr>
          <w:p w14:paraId="20AC2174" w14:textId="20095EDE" w:rsidR="009E69A2" w:rsidRPr="00281B0A" w:rsidRDefault="009E69A2" w:rsidP="009E69A2">
            <w:pPr>
              <w:keepNext/>
              <w:keepLines/>
              <w:ind w:right="142"/>
              <w:jc w:val="center"/>
              <w:rPr>
                <w:rFonts w:ascii="Calibri" w:hAnsi="Calibri" w:cs="Calibri"/>
                <w:bCs/>
                <w:sz w:val="24"/>
                <w:szCs w:val="24"/>
              </w:rPr>
            </w:pPr>
            <w:r w:rsidRPr="00281B0A">
              <w:rPr>
                <w:rFonts w:ascii="Calibri" w:hAnsi="Calibri" w:cs="Calibri"/>
                <w:bCs/>
                <w:sz w:val="24"/>
                <w:szCs w:val="24"/>
              </w:rPr>
              <w:t>Parish Clerk and Learn</w:t>
            </w:r>
            <w:r w:rsidR="00842492">
              <w:rPr>
                <w:rFonts w:ascii="Calibri" w:hAnsi="Calibri" w:cs="Calibri"/>
                <w:bCs/>
                <w:sz w:val="24"/>
                <w:szCs w:val="24"/>
              </w:rPr>
              <w:t xml:space="preserve"> To </w:t>
            </w:r>
            <w:r w:rsidRPr="00281B0A">
              <w:rPr>
                <w:rFonts w:ascii="Calibri" w:hAnsi="Calibri" w:cs="Calibri"/>
                <w:bCs/>
                <w:sz w:val="24"/>
                <w:szCs w:val="24"/>
              </w:rPr>
              <w:t>Dance</w:t>
            </w:r>
          </w:p>
        </w:tc>
        <w:tc>
          <w:tcPr>
            <w:tcW w:w="1559" w:type="dxa"/>
            <w:vAlign w:val="center"/>
          </w:tcPr>
          <w:p w14:paraId="068C322A" w14:textId="69DF1E34" w:rsidR="009E69A2" w:rsidRPr="00281B0A" w:rsidRDefault="009E69A2" w:rsidP="009E69A2">
            <w:pPr>
              <w:keepNext/>
              <w:keepLines/>
              <w:ind w:right="142"/>
              <w:jc w:val="center"/>
              <w:rPr>
                <w:rFonts w:ascii="Calibri" w:hAnsi="Calibri" w:cs="Calibri"/>
                <w:bCs/>
                <w:sz w:val="24"/>
                <w:szCs w:val="24"/>
              </w:rPr>
            </w:pPr>
            <w:r w:rsidRPr="00281B0A">
              <w:rPr>
                <w:rFonts w:ascii="Calibri" w:hAnsi="Calibri" w:cs="Calibri"/>
                <w:bCs/>
                <w:sz w:val="24"/>
                <w:szCs w:val="24"/>
              </w:rPr>
              <w:t>25/07/2025</w:t>
            </w:r>
          </w:p>
        </w:tc>
        <w:tc>
          <w:tcPr>
            <w:tcW w:w="1748" w:type="dxa"/>
            <w:vAlign w:val="center"/>
          </w:tcPr>
          <w:p w14:paraId="4B6D32A0" w14:textId="2F6A7503" w:rsidR="009E69A2" w:rsidRPr="00281B0A" w:rsidRDefault="00E47702" w:rsidP="009E69A2">
            <w:pPr>
              <w:keepNext/>
              <w:keepLines/>
              <w:ind w:right="142"/>
              <w:jc w:val="center"/>
              <w:rPr>
                <w:rFonts w:ascii="Calibri" w:hAnsi="Calibri" w:cs="Calibri"/>
                <w:bCs/>
                <w:sz w:val="24"/>
                <w:szCs w:val="24"/>
              </w:rPr>
            </w:pPr>
            <w:r>
              <w:rPr>
                <w:rFonts w:ascii="Calibri" w:hAnsi="Calibri" w:cs="Calibri"/>
                <w:bCs/>
                <w:sz w:val="24"/>
                <w:szCs w:val="24"/>
              </w:rPr>
              <w:t>30/09/2025</w:t>
            </w:r>
          </w:p>
        </w:tc>
        <w:tc>
          <w:tcPr>
            <w:tcW w:w="1559" w:type="dxa"/>
            <w:vAlign w:val="center"/>
          </w:tcPr>
          <w:p w14:paraId="373BF4E6" w14:textId="6022DBF8" w:rsidR="009E69A2" w:rsidRPr="00281B0A" w:rsidRDefault="00E47702" w:rsidP="009E69A2">
            <w:pPr>
              <w:keepNext/>
              <w:keepLines/>
              <w:ind w:right="142"/>
              <w:jc w:val="center"/>
              <w:rPr>
                <w:rFonts w:ascii="Calibri" w:hAnsi="Calibri" w:cs="Calibri"/>
                <w:bCs/>
                <w:sz w:val="24"/>
                <w:szCs w:val="24"/>
              </w:rPr>
            </w:pPr>
            <w:r>
              <w:rPr>
                <w:rFonts w:ascii="Calibri" w:hAnsi="Calibri" w:cs="Calibri"/>
                <w:bCs/>
                <w:sz w:val="24"/>
                <w:szCs w:val="24"/>
              </w:rPr>
              <w:t>May 2027</w:t>
            </w:r>
          </w:p>
        </w:tc>
      </w:tr>
      <w:tr w:rsidR="004465AE" w:rsidRPr="00281B0A" w14:paraId="6320C6E9" w14:textId="77777777" w:rsidTr="00E47702">
        <w:trPr>
          <w:trHeight w:val="425"/>
        </w:trPr>
        <w:tc>
          <w:tcPr>
            <w:tcW w:w="1134" w:type="dxa"/>
            <w:vAlign w:val="center"/>
          </w:tcPr>
          <w:p w14:paraId="4E663D4C" w14:textId="3E2A2057" w:rsidR="004465AE" w:rsidRPr="00C32333" w:rsidRDefault="004465AE" w:rsidP="004465AE">
            <w:pPr>
              <w:keepNext/>
              <w:keepLines/>
              <w:ind w:right="142"/>
              <w:jc w:val="center"/>
              <w:rPr>
                <w:rFonts w:ascii="Calibri" w:hAnsi="Calibri" w:cs="Calibri"/>
                <w:bCs/>
                <w:sz w:val="24"/>
                <w:szCs w:val="24"/>
              </w:rPr>
            </w:pPr>
            <w:r w:rsidRPr="00C32333">
              <w:rPr>
                <w:rFonts w:ascii="Calibri" w:hAnsi="Calibri" w:cs="Calibri"/>
                <w:bCs/>
                <w:sz w:val="24"/>
                <w:szCs w:val="24"/>
              </w:rPr>
              <w:t>1.1</w:t>
            </w:r>
          </w:p>
        </w:tc>
        <w:tc>
          <w:tcPr>
            <w:tcW w:w="1701" w:type="dxa"/>
            <w:vAlign w:val="center"/>
          </w:tcPr>
          <w:p w14:paraId="434A6CF8" w14:textId="6E055BDC" w:rsidR="004465AE" w:rsidRPr="00C32333" w:rsidRDefault="004465AE" w:rsidP="004465AE">
            <w:pPr>
              <w:keepNext/>
              <w:keepLines/>
              <w:ind w:right="142"/>
              <w:jc w:val="center"/>
              <w:rPr>
                <w:rFonts w:ascii="Calibri" w:hAnsi="Calibri" w:cs="Calibri"/>
                <w:bCs/>
                <w:sz w:val="24"/>
                <w:szCs w:val="24"/>
              </w:rPr>
            </w:pPr>
            <w:r w:rsidRPr="00C32333">
              <w:rPr>
                <w:rFonts w:ascii="Calibri" w:hAnsi="Calibri" w:cs="Calibri"/>
                <w:bCs/>
                <w:sz w:val="24"/>
                <w:szCs w:val="24"/>
              </w:rPr>
              <w:t>Update to add matrix of responsibilities following Fire Risk Assessment</w:t>
            </w:r>
          </w:p>
        </w:tc>
        <w:tc>
          <w:tcPr>
            <w:tcW w:w="1418" w:type="dxa"/>
            <w:vAlign w:val="center"/>
          </w:tcPr>
          <w:p w14:paraId="19433033" w14:textId="255BC262" w:rsidR="004465AE" w:rsidRPr="00C32333" w:rsidRDefault="004465AE" w:rsidP="004465AE">
            <w:pPr>
              <w:keepNext/>
              <w:keepLines/>
              <w:ind w:right="142"/>
              <w:jc w:val="center"/>
              <w:rPr>
                <w:rFonts w:ascii="Calibri" w:hAnsi="Calibri" w:cs="Calibri"/>
                <w:bCs/>
                <w:sz w:val="24"/>
                <w:szCs w:val="24"/>
              </w:rPr>
            </w:pPr>
            <w:r w:rsidRPr="00C32333">
              <w:rPr>
                <w:rFonts w:ascii="Calibri" w:hAnsi="Calibri" w:cs="Calibri"/>
                <w:bCs/>
                <w:sz w:val="24"/>
                <w:szCs w:val="24"/>
              </w:rPr>
              <w:t>Parish Clerk</w:t>
            </w:r>
          </w:p>
        </w:tc>
        <w:tc>
          <w:tcPr>
            <w:tcW w:w="1701" w:type="dxa"/>
            <w:vAlign w:val="center"/>
          </w:tcPr>
          <w:p w14:paraId="419CE0A8" w14:textId="0428153A" w:rsidR="004465AE" w:rsidRPr="00C32333" w:rsidRDefault="00C32333" w:rsidP="004465AE">
            <w:pPr>
              <w:keepNext/>
              <w:keepLines/>
              <w:ind w:right="142"/>
              <w:jc w:val="center"/>
              <w:rPr>
                <w:rFonts w:ascii="Calibri" w:hAnsi="Calibri" w:cs="Calibri"/>
                <w:bCs/>
                <w:sz w:val="24"/>
                <w:szCs w:val="24"/>
              </w:rPr>
            </w:pPr>
            <w:r w:rsidRPr="00C32333">
              <w:rPr>
                <w:rFonts w:ascii="Calibri" w:hAnsi="Calibri" w:cs="Calibri"/>
                <w:bCs/>
                <w:sz w:val="24"/>
                <w:szCs w:val="24"/>
              </w:rPr>
              <w:t xml:space="preserve">Full Council </w:t>
            </w:r>
            <w:r w:rsidR="004465AE" w:rsidRPr="00C32333">
              <w:rPr>
                <w:rFonts w:ascii="Calibri" w:hAnsi="Calibri" w:cs="Calibri"/>
                <w:bCs/>
                <w:sz w:val="24"/>
                <w:szCs w:val="24"/>
              </w:rPr>
              <w:t>and Learn To Dance</w:t>
            </w:r>
          </w:p>
        </w:tc>
        <w:tc>
          <w:tcPr>
            <w:tcW w:w="1559" w:type="dxa"/>
            <w:vAlign w:val="center"/>
          </w:tcPr>
          <w:p w14:paraId="3A63557D" w14:textId="21A1DDBD" w:rsidR="004465AE" w:rsidRPr="00C32333" w:rsidRDefault="004465AE" w:rsidP="004465AE">
            <w:pPr>
              <w:keepNext/>
              <w:keepLines/>
              <w:ind w:right="142"/>
              <w:jc w:val="center"/>
              <w:rPr>
                <w:rFonts w:ascii="Calibri" w:hAnsi="Calibri" w:cs="Calibri"/>
                <w:bCs/>
                <w:sz w:val="24"/>
                <w:szCs w:val="24"/>
              </w:rPr>
            </w:pPr>
            <w:r w:rsidRPr="00C32333">
              <w:rPr>
                <w:rFonts w:ascii="Calibri" w:hAnsi="Calibri" w:cs="Calibri"/>
                <w:bCs/>
                <w:sz w:val="24"/>
                <w:szCs w:val="24"/>
              </w:rPr>
              <w:t>10/04/2026</w:t>
            </w:r>
          </w:p>
        </w:tc>
        <w:tc>
          <w:tcPr>
            <w:tcW w:w="1748" w:type="dxa"/>
            <w:vAlign w:val="center"/>
          </w:tcPr>
          <w:p w14:paraId="0FD368B1" w14:textId="36BE5167" w:rsidR="004465AE" w:rsidRPr="00C32333" w:rsidRDefault="00C32333" w:rsidP="004465AE">
            <w:pPr>
              <w:keepNext/>
              <w:keepLines/>
              <w:ind w:right="142"/>
              <w:jc w:val="center"/>
              <w:rPr>
                <w:rFonts w:ascii="Calibri" w:hAnsi="Calibri" w:cs="Calibri"/>
                <w:bCs/>
                <w:sz w:val="24"/>
                <w:szCs w:val="24"/>
              </w:rPr>
            </w:pPr>
            <w:r w:rsidRPr="00C32333">
              <w:rPr>
                <w:rFonts w:ascii="Calibri" w:hAnsi="Calibri" w:cs="Calibri"/>
                <w:bCs/>
                <w:sz w:val="24"/>
                <w:szCs w:val="24"/>
              </w:rPr>
              <w:t>22/06/2026</w:t>
            </w:r>
          </w:p>
        </w:tc>
        <w:tc>
          <w:tcPr>
            <w:tcW w:w="1559" w:type="dxa"/>
            <w:vAlign w:val="center"/>
          </w:tcPr>
          <w:p w14:paraId="3C63FE55" w14:textId="5F80CCA7" w:rsidR="004465AE" w:rsidRDefault="00C32333" w:rsidP="004465AE">
            <w:pPr>
              <w:keepNext/>
              <w:keepLines/>
              <w:ind w:right="142"/>
              <w:jc w:val="center"/>
              <w:rPr>
                <w:rFonts w:ascii="Calibri" w:hAnsi="Calibri" w:cs="Calibri"/>
                <w:bCs/>
                <w:sz w:val="24"/>
                <w:szCs w:val="24"/>
              </w:rPr>
            </w:pPr>
            <w:r w:rsidRPr="00C32333">
              <w:rPr>
                <w:rFonts w:ascii="Calibri" w:hAnsi="Calibri" w:cs="Calibri"/>
                <w:bCs/>
                <w:sz w:val="24"/>
                <w:szCs w:val="24"/>
              </w:rPr>
              <w:t>May 2027</w:t>
            </w:r>
          </w:p>
        </w:tc>
      </w:tr>
    </w:tbl>
    <w:p w14:paraId="4AB89838" w14:textId="77777777" w:rsidR="00D260CE" w:rsidRPr="00281B0A" w:rsidRDefault="00D260CE" w:rsidP="00D260CE">
      <w:pPr>
        <w:autoSpaceDE w:val="0"/>
        <w:autoSpaceDN w:val="0"/>
        <w:adjustRightInd w:val="0"/>
        <w:spacing w:after="0" w:line="240" w:lineRule="auto"/>
        <w:rPr>
          <w:rFonts w:ascii="Calibri" w:hAnsi="Calibri" w:cs="Calibri"/>
          <w:b/>
          <w:bCs/>
          <w:sz w:val="24"/>
          <w:szCs w:val="24"/>
        </w:rPr>
      </w:pPr>
    </w:p>
    <w:p w14:paraId="6BBF0515" w14:textId="77777777" w:rsidR="00D260CE" w:rsidRPr="00281B0A" w:rsidRDefault="00D260CE">
      <w:pPr>
        <w:rPr>
          <w:rFonts w:ascii="Calibri" w:hAnsi="Calibri" w:cs="Calibri"/>
          <w:b/>
          <w:sz w:val="24"/>
          <w:szCs w:val="24"/>
          <w:u w:val="single"/>
        </w:rPr>
      </w:pPr>
    </w:p>
    <w:p w14:paraId="1A32E59A" w14:textId="77777777" w:rsidR="0025279A" w:rsidRPr="00281B0A" w:rsidRDefault="00905EA2">
      <w:pPr>
        <w:rPr>
          <w:rFonts w:ascii="Calibri" w:hAnsi="Calibri" w:cs="Calibri"/>
          <w:b/>
          <w:sz w:val="24"/>
          <w:szCs w:val="24"/>
          <w:u w:val="single"/>
        </w:rPr>
      </w:pPr>
      <w:r w:rsidRPr="00281B0A">
        <w:rPr>
          <w:rFonts w:ascii="Calibri" w:hAnsi="Calibri" w:cs="Calibri"/>
          <w:b/>
          <w:sz w:val="24"/>
          <w:szCs w:val="24"/>
          <w:u w:val="single"/>
        </w:rPr>
        <w:t>Fire Safety Policy/Procedures</w:t>
      </w:r>
    </w:p>
    <w:p w14:paraId="2D9EF8DF" w14:textId="77777777" w:rsidR="00905EA2" w:rsidRPr="00281B0A" w:rsidRDefault="00905EA2">
      <w:pPr>
        <w:rPr>
          <w:rFonts w:ascii="Calibri" w:hAnsi="Calibri" w:cs="Calibri"/>
          <w:sz w:val="24"/>
          <w:szCs w:val="24"/>
        </w:rPr>
      </w:pPr>
    </w:p>
    <w:p w14:paraId="46BE5821" w14:textId="77777777" w:rsidR="00905EA2" w:rsidRPr="00281B0A" w:rsidRDefault="00905EA2">
      <w:pPr>
        <w:rPr>
          <w:rFonts w:ascii="Calibri" w:hAnsi="Calibri" w:cs="Calibri"/>
          <w:b/>
          <w:sz w:val="24"/>
          <w:szCs w:val="24"/>
        </w:rPr>
      </w:pPr>
      <w:r w:rsidRPr="00281B0A">
        <w:rPr>
          <w:rFonts w:ascii="Calibri" w:hAnsi="Calibri" w:cs="Calibri"/>
          <w:b/>
          <w:sz w:val="24"/>
          <w:szCs w:val="24"/>
        </w:rPr>
        <w:t>Contents:</w:t>
      </w:r>
    </w:p>
    <w:p w14:paraId="0F47D105" w14:textId="77777777" w:rsidR="00905EA2" w:rsidRPr="00281B0A" w:rsidRDefault="00905EA2">
      <w:pPr>
        <w:rPr>
          <w:rFonts w:ascii="Calibri" w:hAnsi="Calibri" w:cs="Calibri"/>
          <w:b/>
          <w:sz w:val="24"/>
          <w:szCs w:val="24"/>
        </w:rPr>
      </w:pPr>
      <w:r w:rsidRPr="00281B0A">
        <w:rPr>
          <w:rFonts w:ascii="Calibri" w:hAnsi="Calibri" w:cs="Calibri"/>
          <w:b/>
          <w:sz w:val="24"/>
          <w:szCs w:val="24"/>
        </w:rPr>
        <w:tab/>
        <w:t>Fire Safety Policy</w:t>
      </w:r>
    </w:p>
    <w:p w14:paraId="512A56ED" w14:textId="77777777" w:rsidR="00905EA2" w:rsidRPr="00281B0A" w:rsidRDefault="00905EA2" w:rsidP="00905EA2">
      <w:pPr>
        <w:pStyle w:val="ListParagraph"/>
        <w:numPr>
          <w:ilvl w:val="0"/>
          <w:numId w:val="1"/>
        </w:numPr>
        <w:rPr>
          <w:rFonts w:ascii="Calibri" w:hAnsi="Calibri" w:cs="Calibri"/>
          <w:sz w:val="24"/>
          <w:szCs w:val="24"/>
        </w:rPr>
      </w:pPr>
      <w:r w:rsidRPr="00281B0A">
        <w:rPr>
          <w:rFonts w:ascii="Calibri" w:hAnsi="Calibri" w:cs="Calibri"/>
          <w:sz w:val="24"/>
          <w:szCs w:val="24"/>
        </w:rPr>
        <w:t>General Statement</w:t>
      </w:r>
    </w:p>
    <w:p w14:paraId="60559F15" w14:textId="77777777" w:rsidR="00905EA2" w:rsidRPr="00281B0A" w:rsidRDefault="00905EA2" w:rsidP="00905EA2">
      <w:pPr>
        <w:pStyle w:val="ListParagraph"/>
        <w:numPr>
          <w:ilvl w:val="0"/>
          <w:numId w:val="1"/>
        </w:numPr>
        <w:rPr>
          <w:rFonts w:ascii="Calibri" w:hAnsi="Calibri" w:cs="Calibri"/>
          <w:sz w:val="24"/>
          <w:szCs w:val="24"/>
        </w:rPr>
      </w:pPr>
      <w:r w:rsidRPr="00281B0A">
        <w:rPr>
          <w:rFonts w:ascii="Calibri" w:hAnsi="Calibri" w:cs="Calibri"/>
          <w:sz w:val="24"/>
          <w:szCs w:val="24"/>
        </w:rPr>
        <w:t>Employees Duties</w:t>
      </w:r>
    </w:p>
    <w:p w14:paraId="4FC4D26D" w14:textId="77777777" w:rsidR="0091630F" w:rsidRPr="00281B0A" w:rsidRDefault="0091630F" w:rsidP="00905EA2">
      <w:pPr>
        <w:pStyle w:val="ListParagraph"/>
        <w:numPr>
          <w:ilvl w:val="0"/>
          <w:numId w:val="1"/>
        </w:numPr>
        <w:rPr>
          <w:rFonts w:ascii="Calibri" w:hAnsi="Calibri" w:cs="Calibri"/>
          <w:sz w:val="24"/>
          <w:szCs w:val="24"/>
        </w:rPr>
      </w:pPr>
      <w:r w:rsidRPr="00281B0A">
        <w:rPr>
          <w:rFonts w:ascii="Calibri" w:hAnsi="Calibri" w:cs="Calibri"/>
          <w:sz w:val="24"/>
          <w:szCs w:val="24"/>
        </w:rPr>
        <w:t>Fire Safety Systems</w:t>
      </w:r>
    </w:p>
    <w:p w14:paraId="4CC98BB8" w14:textId="77777777" w:rsidR="00905EA2" w:rsidRPr="00281B0A" w:rsidRDefault="00905EA2" w:rsidP="00905EA2">
      <w:pPr>
        <w:pStyle w:val="ListParagraph"/>
        <w:numPr>
          <w:ilvl w:val="0"/>
          <w:numId w:val="1"/>
        </w:numPr>
        <w:rPr>
          <w:rFonts w:ascii="Calibri" w:hAnsi="Calibri" w:cs="Calibri"/>
          <w:sz w:val="24"/>
          <w:szCs w:val="24"/>
        </w:rPr>
      </w:pPr>
      <w:r w:rsidRPr="00281B0A">
        <w:rPr>
          <w:rFonts w:ascii="Calibri" w:hAnsi="Calibri" w:cs="Calibri"/>
          <w:sz w:val="24"/>
          <w:szCs w:val="24"/>
        </w:rPr>
        <w:t>Communication</w:t>
      </w:r>
    </w:p>
    <w:p w14:paraId="6B01EFCD" w14:textId="77777777" w:rsidR="00905EA2" w:rsidRPr="00281B0A" w:rsidRDefault="00905EA2" w:rsidP="00905EA2">
      <w:pPr>
        <w:pStyle w:val="ListParagraph"/>
        <w:numPr>
          <w:ilvl w:val="0"/>
          <w:numId w:val="1"/>
        </w:numPr>
        <w:rPr>
          <w:rFonts w:ascii="Calibri" w:hAnsi="Calibri" w:cs="Calibri"/>
          <w:sz w:val="24"/>
          <w:szCs w:val="24"/>
        </w:rPr>
      </w:pPr>
      <w:r w:rsidRPr="00281B0A">
        <w:rPr>
          <w:rFonts w:ascii="Calibri" w:hAnsi="Calibri" w:cs="Calibri"/>
          <w:sz w:val="24"/>
          <w:szCs w:val="24"/>
        </w:rPr>
        <w:t>Procedures</w:t>
      </w:r>
    </w:p>
    <w:p w14:paraId="39088C57" w14:textId="77777777" w:rsidR="00905EA2" w:rsidRPr="00281B0A" w:rsidRDefault="00905EA2" w:rsidP="00905EA2">
      <w:pPr>
        <w:pStyle w:val="ListParagraph"/>
        <w:numPr>
          <w:ilvl w:val="0"/>
          <w:numId w:val="1"/>
        </w:numPr>
        <w:rPr>
          <w:rFonts w:ascii="Calibri" w:hAnsi="Calibri" w:cs="Calibri"/>
          <w:sz w:val="24"/>
          <w:szCs w:val="24"/>
        </w:rPr>
      </w:pPr>
      <w:r w:rsidRPr="00281B0A">
        <w:rPr>
          <w:rFonts w:ascii="Calibri" w:hAnsi="Calibri" w:cs="Calibri"/>
          <w:sz w:val="24"/>
          <w:szCs w:val="24"/>
        </w:rPr>
        <w:t>Emergency Evacuation Plan</w:t>
      </w:r>
    </w:p>
    <w:p w14:paraId="17FCA90B" w14:textId="77777777" w:rsidR="00B25560" w:rsidRPr="00281B0A" w:rsidRDefault="00B25560" w:rsidP="00905EA2">
      <w:pPr>
        <w:pStyle w:val="ListParagraph"/>
        <w:numPr>
          <w:ilvl w:val="0"/>
          <w:numId w:val="1"/>
        </w:numPr>
        <w:rPr>
          <w:rFonts w:ascii="Calibri" w:hAnsi="Calibri" w:cs="Calibri"/>
          <w:sz w:val="24"/>
          <w:szCs w:val="24"/>
        </w:rPr>
      </w:pPr>
      <w:r w:rsidRPr="00281B0A">
        <w:rPr>
          <w:rFonts w:ascii="Calibri" w:hAnsi="Calibri" w:cs="Calibri"/>
          <w:sz w:val="24"/>
          <w:szCs w:val="24"/>
        </w:rPr>
        <w:t>Assisted Evacuation Plan</w:t>
      </w:r>
    </w:p>
    <w:p w14:paraId="4857C4DB" w14:textId="77777777" w:rsidR="00672A4E" w:rsidRPr="00281B0A" w:rsidRDefault="00672A4E" w:rsidP="00905EA2">
      <w:pPr>
        <w:rPr>
          <w:rFonts w:ascii="Calibri" w:hAnsi="Calibri" w:cs="Calibri"/>
          <w:sz w:val="24"/>
          <w:szCs w:val="24"/>
        </w:rPr>
      </w:pPr>
    </w:p>
    <w:p w14:paraId="06D61D2E" w14:textId="6E2D034A" w:rsidR="00672A4E" w:rsidRPr="00281B0A" w:rsidRDefault="00672A4E" w:rsidP="00672A4E">
      <w:pPr>
        <w:pStyle w:val="NormalWeb"/>
        <w:spacing w:before="0" w:beforeAutospacing="0" w:after="0" w:afterAutospacing="0"/>
        <w:rPr>
          <w:rFonts w:ascii="Calibri" w:hAnsi="Calibri" w:cs="Calibri"/>
          <w:color w:val="000000"/>
        </w:rPr>
      </w:pPr>
      <w:r w:rsidRPr="00281B0A">
        <w:rPr>
          <w:rFonts w:ascii="Calibri" w:hAnsi="Calibri" w:cs="Calibri"/>
          <w:b/>
          <w:bCs/>
          <w:color w:val="000000"/>
        </w:rPr>
        <w:t xml:space="preserve">Assembly point: </w:t>
      </w:r>
      <w:commentRangeStart w:id="0"/>
      <w:r w:rsidR="009E69A2" w:rsidRPr="0042226F">
        <w:rPr>
          <w:rFonts w:ascii="Calibri" w:hAnsi="Calibri" w:cs="Calibri"/>
          <w:color w:val="000000"/>
        </w:rPr>
        <w:t xml:space="preserve">outside the </w:t>
      </w:r>
      <w:r w:rsidR="006F3D7B" w:rsidRPr="0042226F">
        <w:rPr>
          <w:rFonts w:ascii="Calibri" w:hAnsi="Calibri" w:cs="Calibri"/>
          <w:color w:val="000000"/>
        </w:rPr>
        <w:t xml:space="preserve">GMG </w:t>
      </w:r>
      <w:r w:rsidR="009E69A2" w:rsidRPr="0042226F">
        <w:rPr>
          <w:rFonts w:ascii="Calibri" w:hAnsi="Calibri" w:cs="Calibri"/>
          <w:color w:val="000000"/>
        </w:rPr>
        <w:t>Pavillion</w:t>
      </w:r>
      <w:r w:rsidRPr="0042226F">
        <w:rPr>
          <w:rFonts w:ascii="Calibri" w:hAnsi="Calibri" w:cs="Calibri"/>
          <w:color w:val="000000"/>
        </w:rPr>
        <w:t>.</w:t>
      </w:r>
      <w:commentRangeEnd w:id="0"/>
      <w:r w:rsidR="009E69A2" w:rsidRPr="00281B0A">
        <w:rPr>
          <w:rStyle w:val="CommentReference"/>
          <w:rFonts w:ascii="Calibri" w:hAnsi="Calibri" w:cs="Calibri"/>
          <w:color w:val="000000"/>
          <w:sz w:val="24"/>
          <w:szCs w:val="24"/>
        </w:rPr>
        <w:commentReference w:id="0"/>
      </w:r>
    </w:p>
    <w:p w14:paraId="18A6473A" w14:textId="77777777" w:rsidR="00672A4E" w:rsidRPr="00281B0A" w:rsidRDefault="00672A4E" w:rsidP="00905EA2">
      <w:pPr>
        <w:rPr>
          <w:rFonts w:ascii="Calibri" w:hAnsi="Calibri" w:cs="Calibri"/>
          <w:sz w:val="24"/>
          <w:szCs w:val="24"/>
        </w:rPr>
      </w:pPr>
    </w:p>
    <w:p w14:paraId="02EA7A49" w14:textId="54110B42" w:rsidR="00EF11F9" w:rsidRPr="00281B0A" w:rsidRDefault="00EF11F9" w:rsidP="00905EA2">
      <w:pPr>
        <w:rPr>
          <w:rFonts w:ascii="Calibri" w:hAnsi="Calibri" w:cs="Calibri"/>
          <w:b/>
          <w:bCs/>
          <w:sz w:val="24"/>
          <w:szCs w:val="24"/>
        </w:rPr>
      </w:pPr>
      <w:r w:rsidRPr="00281B0A">
        <w:rPr>
          <w:rFonts w:ascii="Calibri" w:hAnsi="Calibri" w:cs="Calibri"/>
          <w:b/>
          <w:bCs/>
          <w:sz w:val="24"/>
          <w:szCs w:val="24"/>
        </w:rPr>
        <w:t>Responsible person</w:t>
      </w:r>
    </w:p>
    <w:p w14:paraId="20CEEF24" w14:textId="1A572EF6" w:rsidR="00EF11F9" w:rsidRPr="00281B0A" w:rsidRDefault="006F3D7B" w:rsidP="00905EA2">
      <w:pPr>
        <w:rPr>
          <w:rFonts w:ascii="Calibri" w:hAnsi="Calibri" w:cs="Calibri"/>
          <w:sz w:val="24"/>
          <w:szCs w:val="24"/>
        </w:rPr>
      </w:pPr>
      <w:r>
        <w:rPr>
          <w:rFonts w:ascii="Calibri" w:hAnsi="Calibri" w:cs="Calibri"/>
          <w:sz w:val="24"/>
          <w:szCs w:val="24"/>
        </w:rPr>
        <w:t xml:space="preserve">Adam Killeya, </w:t>
      </w:r>
      <w:r w:rsidR="00EF11F9" w:rsidRPr="00281B0A">
        <w:rPr>
          <w:rFonts w:ascii="Calibri" w:hAnsi="Calibri" w:cs="Calibri"/>
          <w:sz w:val="24"/>
          <w:szCs w:val="24"/>
        </w:rPr>
        <w:t>Parish Clerk (for all Parish sites)</w:t>
      </w:r>
    </w:p>
    <w:p w14:paraId="79AD757A" w14:textId="3647E3A0" w:rsidR="00EF11F9" w:rsidRPr="00281B0A" w:rsidRDefault="006F3D7B" w:rsidP="00905EA2">
      <w:pPr>
        <w:rPr>
          <w:rFonts w:ascii="Calibri" w:hAnsi="Calibri" w:cs="Calibri"/>
          <w:sz w:val="24"/>
          <w:szCs w:val="24"/>
        </w:rPr>
      </w:pPr>
      <w:r>
        <w:rPr>
          <w:rFonts w:ascii="Calibri" w:hAnsi="Calibri" w:cs="Calibri"/>
          <w:sz w:val="24"/>
          <w:szCs w:val="24"/>
        </w:rPr>
        <w:t xml:space="preserve">Tim Garrett, </w:t>
      </w:r>
      <w:r w:rsidR="009E69A2" w:rsidRPr="00281B0A">
        <w:rPr>
          <w:rFonts w:ascii="Calibri" w:hAnsi="Calibri" w:cs="Calibri"/>
          <w:sz w:val="24"/>
          <w:szCs w:val="24"/>
        </w:rPr>
        <w:t>Head Groundsman</w:t>
      </w:r>
      <w:r w:rsidR="00EF11F9" w:rsidRPr="00281B0A">
        <w:rPr>
          <w:rFonts w:ascii="Calibri" w:hAnsi="Calibri" w:cs="Calibri"/>
          <w:sz w:val="24"/>
          <w:szCs w:val="24"/>
        </w:rPr>
        <w:t xml:space="preserve"> (Deputy RP</w:t>
      </w:r>
      <w:r>
        <w:rPr>
          <w:rFonts w:ascii="Calibri" w:hAnsi="Calibri" w:cs="Calibri"/>
          <w:sz w:val="24"/>
          <w:szCs w:val="24"/>
        </w:rPr>
        <w:t xml:space="preserve"> for GPMG</w:t>
      </w:r>
      <w:r w:rsidR="00EF11F9" w:rsidRPr="00281B0A">
        <w:rPr>
          <w:rFonts w:ascii="Calibri" w:hAnsi="Calibri" w:cs="Calibri"/>
          <w:sz w:val="24"/>
          <w:szCs w:val="24"/>
        </w:rPr>
        <w:t>)</w:t>
      </w:r>
    </w:p>
    <w:p w14:paraId="5FA8BA82" w14:textId="4237091E" w:rsidR="00EF11F9" w:rsidRPr="00281B0A" w:rsidRDefault="009E69A2" w:rsidP="00905EA2">
      <w:pPr>
        <w:rPr>
          <w:rFonts w:ascii="Calibri" w:hAnsi="Calibri" w:cs="Calibri"/>
          <w:sz w:val="24"/>
          <w:szCs w:val="24"/>
        </w:rPr>
      </w:pPr>
      <w:r w:rsidRPr="00281B0A">
        <w:rPr>
          <w:rFonts w:ascii="Calibri" w:hAnsi="Calibri" w:cs="Calibri"/>
          <w:sz w:val="24"/>
          <w:szCs w:val="24"/>
        </w:rPr>
        <w:t>Antony Holeksa (Responsible Person for Learn</w:t>
      </w:r>
      <w:r w:rsidR="00842492">
        <w:rPr>
          <w:rFonts w:ascii="Calibri" w:hAnsi="Calibri" w:cs="Calibri"/>
          <w:sz w:val="24"/>
          <w:szCs w:val="24"/>
        </w:rPr>
        <w:t xml:space="preserve"> To </w:t>
      </w:r>
      <w:r w:rsidRPr="00281B0A">
        <w:rPr>
          <w:rFonts w:ascii="Calibri" w:hAnsi="Calibri" w:cs="Calibri"/>
          <w:sz w:val="24"/>
          <w:szCs w:val="24"/>
        </w:rPr>
        <w:t>Dance)</w:t>
      </w:r>
    </w:p>
    <w:p w14:paraId="7A0793A9" w14:textId="77777777" w:rsidR="009E69A2" w:rsidRPr="00281B0A" w:rsidRDefault="009E69A2" w:rsidP="00905EA2">
      <w:pPr>
        <w:rPr>
          <w:rFonts w:ascii="Calibri" w:hAnsi="Calibri" w:cs="Calibri"/>
          <w:sz w:val="24"/>
          <w:szCs w:val="24"/>
        </w:rPr>
      </w:pPr>
    </w:p>
    <w:p w14:paraId="086E5A14" w14:textId="70D3F83A" w:rsidR="00905EA2" w:rsidRPr="00281B0A" w:rsidRDefault="00905EA2" w:rsidP="00905EA2">
      <w:pPr>
        <w:rPr>
          <w:rFonts w:ascii="Calibri" w:hAnsi="Calibri" w:cs="Calibri"/>
          <w:b/>
          <w:sz w:val="24"/>
          <w:szCs w:val="24"/>
        </w:rPr>
      </w:pPr>
      <w:r w:rsidRPr="00281B0A">
        <w:rPr>
          <w:rFonts w:ascii="Calibri" w:hAnsi="Calibri" w:cs="Calibri"/>
          <w:b/>
          <w:sz w:val="24"/>
          <w:szCs w:val="24"/>
        </w:rPr>
        <w:t>Fire Marshal</w:t>
      </w:r>
      <w:r w:rsidR="00EF11F9" w:rsidRPr="00281B0A">
        <w:rPr>
          <w:rFonts w:ascii="Calibri" w:hAnsi="Calibri" w:cs="Calibri"/>
          <w:b/>
          <w:sz w:val="24"/>
          <w:szCs w:val="24"/>
        </w:rPr>
        <w:t>s</w:t>
      </w:r>
      <w:r w:rsidRPr="00281B0A">
        <w:rPr>
          <w:rFonts w:ascii="Calibri" w:hAnsi="Calibri" w:cs="Calibri"/>
          <w:b/>
          <w:sz w:val="24"/>
          <w:szCs w:val="24"/>
        </w:rPr>
        <w:t xml:space="preserve">: </w:t>
      </w:r>
    </w:p>
    <w:p w14:paraId="01726446" w14:textId="261477A1" w:rsidR="002949D2" w:rsidRDefault="002949D2" w:rsidP="00905EA2">
      <w:pPr>
        <w:rPr>
          <w:rFonts w:ascii="Calibri" w:hAnsi="Calibri" w:cs="Calibri"/>
          <w:sz w:val="24"/>
          <w:szCs w:val="24"/>
        </w:rPr>
      </w:pPr>
      <w:r>
        <w:rPr>
          <w:rFonts w:ascii="Calibri" w:hAnsi="Calibri" w:cs="Calibri"/>
          <w:sz w:val="24"/>
          <w:szCs w:val="24"/>
        </w:rPr>
        <w:t>W</w:t>
      </w:r>
      <w:r w:rsidRPr="00281B0A">
        <w:rPr>
          <w:rFonts w:ascii="Calibri" w:hAnsi="Calibri" w:cs="Calibri"/>
          <w:sz w:val="24"/>
          <w:szCs w:val="24"/>
        </w:rPr>
        <w:t>orkshops</w:t>
      </w:r>
      <w:r>
        <w:rPr>
          <w:rFonts w:ascii="Calibri" w:hAnsi="Calibri" w:cs="Calibri"/>
          <w:sz w:val="24"/>
          <w:szCs w:val="24"/>
        </w:rPr>
        <w:t xml:space="preserve"> and</w:t>
      </w:r>
      <w:r w:rsidRPr="00281B0A">
        <w:rPr>
          <w:rFonts w:ascii="Calibri" w:hAnsi="Calibri" w:cs="Calibri"/>
          <w:sz w:val="24"/>
          <w:szCs w:val="24"/>
        </w:rPr>
        <w:t xml:space="preserve"> café container</w:t>
      </w:r>
      <w:r>
        <w:rPr>
          <w:rFonts w:ascii="Calibri" w:hAnsi="Calibri" w:cs="Calibri"/>
          <w:sz w:val="24"/>
          <w:szCs w:val="24"/>
        </w:rPr>
        <w:t>: Monday to Friday</w:t>
      </w:r>
    </w:p>
    <w:p w14:paraId="571FA365" w14:textId="7A3E0F69" w:rsidR="00EF11F9" w:rsidRPr="00281B0A" w:rsidRDefault="00EF11F9" w:rsidP="00905EA2">
      <w:pPr>
        <w:rPr>
          <w:rFonts w:ascii="Calibri" w:hAnsi="Calibri" w:cs="Calibri"/>
          <w:sz w:val="24"/>
          <w:szCs w:val="24"/>
        </w:rPr>
      </w:pPr>
      <w:r w:rsidRPr="00281B0A">
        <w:rPr>
          <w:rFonts w:ascii="Calibri" w:hAnsi="Calibri" w:cs="Calibri"/>
          <w:sz w:val="24"/>
          <w:szCs w:val="24"/>
        </w:rPr>
        <w:lastRenderedPageBreak/>
        <w:t>Senior Fire Marshal</w:t>
      </w:r>
      <w:r w:rsidR="00672A4E" w:rsidRPr="00281B0A">
        <w:rPr>
          <w:rFonts w:ascii="Calibri" w:hAnsi="Calibri" w:cs="Calibri"/>
          <w:sz w:val="24"/>
          <w:szCs w:val="24"/>
        </w:rPr>
        <w:t xml:space="preserve">: </w:t>
      </w:r>
      <w:r w:rsidR="006F3D7B">
        <w:rPr>
          <w:rFonts w:ascii="Calibri" w:hAnsi="Calibri" w:cs="Calibri"/>
          <w:sz w:val="24"/>
          <w:szCs w:val="24"/>
        </w:rPr>
        <w:t xml:space="preserve">Tim Garrett, </w:t>
      </w:r>
      <w:r w:rsidR="009E69A2" w:rsidRPr="00281B0A">
        <w:rPr>
          <w:rFonts w:ascii="Calibri" w:hAnsi="Calibri" w:cs="Calibri"/>
          <w:sz w:val="24"/>
          <w:szCs w:val="24"/>
        </w:rPr>
        <w:t>Head Ground</w:t>
      </w:r>
      <w:r w:rsidR="006F3D7B">
        <w:rPr>
          <w:rFonts w:ascii="Calibri" w:hAnsi="Calibri" w:cs="Calibri"/>
          <w:sz w:val="24"/>
          <w:szCs w:val="24"/>
        </w:rPr>
        <w:t>s</w:t>
      </w:r>
      <w:r w:rsidR="009E69A2" w:rsidRPr="00281B0A">
        <w:rPr>
          <w:rFonts w:ascii="Calibri" w:hAnsi="Calibri" w:cs="Calibri"/>
          <w:sz w:val="24"/>
          <w:szCs w:val="24"/>
        </w:rPr>
        <w:t>man.</w:t>
      </w:r>
    </w:p>
    <w:p w14:paraId="648E710F" w14:textId="17EDF15D" w:rsidR="00672A4E" w:rsidRPr="00281B0A" w:rsidRDefault="009E69A2" w:rsidP="00905EA2">
      <w:pPr>
        <w:rPr>
          <w:rFonts w:ascii="Calibri" w:hAnsi="Calibri" w:cs="Calibri"/>
          <w:sz w:val="24"/>
          <w:szCs w:val="24"/>
        </w:rPr>
      </w:pPr>
      <w:r w:rsidRPr="00281B0A">
        <w:rPr>
          <w:rFonts w:ascii="Calibri" w:hAnsi="Calibri" w:cs="Calibri"/>
          <w:sz w:val="24"/>
          <w:szCs w:val="24"/>
        </w:rPr>
        <w:t xml:space="preserve">Reserves/Fire Marshals: </w:t>
      </w:r>
      <w:r w:rsidR="006F3D7B">
        <w:rPr>
          <w:rFonts w:ascii="Calibri" w:hAnsi="Calibri" w:cs="Calibri"/>
          <w:sz w:val="24"/>
          <w:szCs w:val="24"/>
        </w:rPr>
        <w:t xml:space="preserve">Barry Fitzgerald and Tom Shakespeare, </w:t>
      </w:r>
      <w:r w:rsidRPr="00281B0A">
        <w:rPr>
          <w:rFonts w:ascii="Calibri" w:hAnsi="Calibri" w:cs="Calibri"/>
          <w:sz w:val="24"/>
          <w:szCs w:val="24"/>
        </w:rPr>
        <w:t>Groundsmen.</w:t>
      </w:r>
    </w:p>
    <w:p w14:paraId="1B794071" w14:textId="77777777" w:rsidR="00672A4E" w:rsidRDefault="00672A4E" w:rsidP="00905EA2">
      <w:pPr>
        <w:rPr>
          <w:rFonts w:ascii="Calibri" w:hAnsi="Calibri" w:cs="Calibri"/>
          <w:sz w:val="24"/>
          <w:szCs w:val="24"/>
        </w:rPr>
      </w:pPr>
    </w:p>
    <w:p w14:paraId="348A2327" w14:textId="7CAAD8E3" w:rsidR="002949D2" w:rsidRPr="00281B0A" w:rsidRDefault="002949D2" w:rsidP="00905EA2">
      <w:pPr>
        <w:rPr>
          <w:rFonts w:ascii="Calibri" w:hAnsi="Calibri" w:cs="Calibri"/>
          <w:sz w:val="24"/>
          <w:szCs w:val="24"/>
        </w:rPr>
      </w:pPr>
      <w:r>
        <w:rPr>
          <w:rFonts w:ascii="Calibri" w:hAnsi="Calibri" w:cs="Calibri"/>
          <w:sz w:val="24"/>
          <w:szCs w:val="24"/>
        </w:rPr>
        <w:t>Pavillion: Monday to Friday and Sunday</w:t>
      </w:r>
    </w:p>
    <w:p w14:paraId="52646008" w14:textId="1B787DCD" w:rsidR="009E69A2" w:rsidRPr="00281B0A" w:rsidRDefault="009E69A2" w:rsidP="009E69A2">
      <w:pPr>
        <w:rPr>
          <w:rFonts w:ascii="Calibri" w:hAnsi="Calibri" w:cs="Calibri"/>
          <w:sz w:val="24"/>
          <w:szCs w:val="24"/>
        </w:rPr>
      </w:pPr>
      <w:r w:rsidRPr="00281B0A">
        <w:rPr>
          <w:rFonts w:ascii="Calibri" w:hAnsi="Calibri" w:cs="Calibri"/>
          <w:sz w:val="24"/>
          <w:szCs w:val="24"/>
        </w:rPr>
        <w:t>Senior Fire Marshal (</w:t>
      </w:r>
      <w:r w:rsidR="006F3D7B">
        <w:rPr>
          <w:rFonts w:ascii="Calibri" w:hAnsi="Calibri" w:cs="Calibri"/>
          <w:sz w:val="24"/>
          <w:szCs w:val="24"/>
        </w:rPr>
        <w:t>pavilion</w:t>
      </w:r>
      <w:r w:rsidRPr="00281B0A">
        <w:rPr>
          <w:rFonts w:ascii="Calibri" w:hAnsi="Calibri" w:cs="Calibri"/>
          <w:sz w:val="24"/>
          <w:szCs w:val="24"/>
        </w:rPr>
        <w:t>): Antony Holeksa, Learn</w:t>
      </w:r>
      <w:r w:rsidR="00842492">
        <w:rPr>
          <w:rFonts w:ascii="Calibri" w:hAnsi="Calibri" w:cs="Calibri"/>
          <w:sz w:val="24"/>
          <w:szCs w:val="24"/>
        </w:rPr>
        <w:t xml:space="preserve"> To </w:t>
      </w:r>
      <w:r w:rsidRPr="00281B0A">
        <w:rPr>
          <w:rFonts w:ascii="Calibri" w:hAnsi="Calibri" w:cs="Calibri"/>
          <w:sz w:val="24"/>
          <w:szCs w:val="24"/>
        </w:rPr>
        <w:t>Dance</w:t>
      </w:r>
    </w:p>
    <w:p w14:paraId="6FC4F941" w14:textId="3DE929D1" w:rsidR="009E69A2" w:rsidRPr="00281B0A" w:rsidRDefault="009E69A2" w:rsidP="009E69A2">
      <w:pPr>
        <w:rPr>
          <w:rFonts w:ascii="Calibri" w:hAnsi="Calibri" w:cs="Calibri"/>
          <w:sz w:val="24"/>
          <w:szCs w:val="24"/>
        </w:rPr>
      </w:pPr>
      <w:r w:rsidRPr="00281B0A">
        <w:rPr>
          <w:rFonts w:ascii="Calibri" w:hAnsi="Calibri" w:cs="Calibri"/>
          <w:sz w:val="24"/>
          <w:szCs w:val="24"/>
        </w:rPr>
        <w:t>Reserves/Fire Marshals: Denise Bainton and Corrine Curtis</w:t>
      </w:r>
    </w:p>
    <w:p w14:paraId="77C5E3AC" w14:textId="77777777" w:rsidR="00EF11F9" w:rsidRDefault="00EF11F9" w:rsidP="00905EA2">
      <w:pPr>
        <w:rPr>
          <w:rFonts w:ascii="Calibri" w:hAnsi="Calibri" w:cs="Calibri"/>
          <w:sz w:val="24"/>
          <w:szCs w:val="24"/>
        </w:rPr>
      </w:pPr>
    </w:p>
    <w:p w14:paraId="1EC81C64" w14:textId="12037607" w:rsidR="002949D2" w:rsidRDefault="002949D2" w:rsidP="00905EA2">
      <w:pPr>
        <w:rPr>
          <w:rFonts w:ascii="Calibri" w:hAnsi="Calibri" w:cs="Calibri"/>
          <w:sz w:val="24"/>
          <w:szCs w:val="24"/>
        </w:rPr>
      </w:pPr>
      <w:r>
        <w:rPr>
          <w:rFonts w:ascii="Calibri" w:hAnsi="Calibri" w:cs="Calibri"/>
          <w:sz w:val="24"/>
          <w:szCs w:val="24"/>
        </w:rPr>
        <w:t>Café container Saturday and Sunday; and Pavillion Saturday</w:t>
      </w:r>
    </w:p>
    <w:p w14:paraId="099E56A1" w14:textId="64DC8956" w:rsidR="002949D2" w:rsidRDefault="002949D2" w:rsidP="00905EA2">
      <w:pPr>
        <w:rPr>
          <w:rFonts w:ascii="Calibri" w:hAnsi="Calibri" w:cs="Calibri"/>
          <w:sz w:val="24"/>
          <w:szCs w:val="24"/>
        </w:rPr>
      </w:pPr>
      <w:r>
        <w:rPr>
          <w:rFonts w:ascii="Calibri" w:hAnsi="Calibri" w:cs="Calibri"/>
          <w:sz w:val="24"/>
          <w:szCs w:val="24"/>
        </w:rPr>
        <w:t>Fire Marshal: Amanda Soye, Pitchside Café Supervisor</w:t>
      </w:r>
    </w:p>
    <w:p w14:paraId="5EFDBCFA" w14:textId="77777777" w:rsidR="002949D2" w:rsidRPr="00281B0A" w:rsidRDefault="002949D2" w:rsidP="00905EA2">
      <w:pPr>
        <w:rPr>
          <w:rFonts w:ascii="Calibri" w:hAnsi="Calibri" w:cs="Calibri"/>
          <w:sz w:val="24"/>
          <w:szCs w:val="24"/>
        </w:rPr>
      </w:pPr>
    </w:p>
    <w:p w14:paraId="345F4B59" w14:textId="4556F381" w:rsidR="00672A4E" w:rsidRPr="00281B0A" w:rsidRDefault="00672A4E" w:rsidP="00905EA2">
      <w:pPr>
        <w:rPr>
          <w:rFonts w:ascii="Calibri" w:hAnsi="Calibri" w:cs="Calibri"/>
          <w:sz w:val="24"/>
          <w:szCs w:val="24"/>
        </w:rPr>
      </w:pPr>
      <w:r w:rsidRPr="00281B0A">
        <w:rPr>
          <w:rFonts w:ascii="Calibri" w:hAnsi="Calibri" w:cs="Calibri"/>
          <w:sz w:val="24"/>
          <w:szCs w:val="24"/>
        </w:rPr>
        <w:t>As of Jul</w:t>
      </w:r>
      <w:r w:rsidR="009F1682" w:rsidRPr="00281B0A">
        <w:rPr>
          <w:rFonts w:ascii="Calibri" w:hAnsi="Calibri" w:cs="Calibri"/>
          <w:sz w:val="24"/>
          <w:szCs w:val="24"/>
        </w:rPr>
        <w:t>y</w:t>
      </w:r>
      <w:r w:rsidRPr="00281B0A">
        <w:rPr>
          <w:rFonts w:ascii="Calibri" w:hAnsi="Calibri" w:cs="Calibri"/>
          <w:sz w:val="24"/>
          <w:szCs w:val="24"/>
        </w:rPr>
        <w:t xml:space="preserve"> 2025, the following staff are trained as Fire Marshals</w:t>
      </w:r>
      <w:r w:rsidR="009F1682" w:rsidRPr="00281B0A">
        <w:rPr>
          <w:rFonts w:ascii="Calibri" w:hAnsi="Calibri" w:cs="Calibri"/>
          <w:sz w:val="24"/>
          <w:szCs w:val="24"/>
        </w:rPr>
        <w:t>:</w:t>
      </w:r>
    </w:p>
    <w:p w14:paraId="5B87080F" w14:textId="1D7D1954" w:rsidR="009E69A2" w:rsidRPr="00281B0A" w:rsidRDefault="009E69A2" w:rsidP="00905EA2">
      <w:pPr>
        <w:rPr>
          <w:rFonts w:ascii="Calibri" w:hAnsi="Calibri" w:cs="Calibri"/>
          <w:sz w:val="24"/>
          <w:szCs w:val="24"/>
        </w:rPr>
      </w:pPr>
      <w:r w:rsidRPr="00281B0A">
        <w:rPr>
          <w:rFonts w:ascii="Calibri" w:hAnsi="Calibri" w:cs="Calibri"/>
          <w:sz w:val="24"/>
          <w:szCs w:val="24"/>
        </w:rPr>
        <w:t>Head Groundsmen: Tim Garrett</w:t>
      </w:r>
    </w:p>
    <w:p w14:paraId="2BFFCADB" w14:textId="6F11B41E" w:rsidR="009E69A2" w:rsidRPr="00281B0A" w:rsidRDefault="009E69A2" w:rsidP="00905EA2">
      <w:pPr>
        <w:rPr>
          <w:rFonts w:ascii="Calibri" w:hAnsi="Calibri" w:cs="Calibri"/>
          <w:sz w:val="24"/>
          <w:szCs w:val="24"/>
        </w:rPr>
      </w:pPr>
      <w:r w:rsidRPr="00281B0A">
        <w:rPr>
          <w:rFonts w:ascii="Calibri" w:hAnsi="Calibri" w:cs="Calibri"/>
          <w:sz w:val="24"/>
          <w:szCs w:val="24"/>
        </w:rPr>
        <w:t xml:space="preserve">2 x </w:t>
      </w:r>
      <w:r w:rsidR="006F3D7B">
        <w:rPr>
          <w:rFonts w:ascii="Calibri" w:hAnsi="Calibri" w:cs="Calibri"/>
          <w:sz w:val="24"/>
          <w:szCs w:val="24"/>
        </w:rPr>
        <w:t>G</w:t>
      </w:r>
      <w:r w:rsidRPr="00281B0A">
        <w:rPr>
          <w:rFonts w:ascii="Calibri" w:hAnsi="Calibri" w:cs="Calibri"/>
          <w:sz w:val="24"/>
          <w:szCs w:val="24"/>
        </w:rPr>
        <w:t>roundsmen: Barry Fitzgerald and Tom Shakespeare</w:t>
      </w:r>
    </w:p>
    <w:p w14:paraId="41137F5F" w14:textId="79E3139E" w:rsidR="009E69A2" w:rsidRPr="00281B0A" w:rsidRDefault="009E69A2" w:rsidP="00905EA2">
      <w:pPr>
        <w:rPr>
          <w:rFonts w:ascii="Calibri" w:hAnsi="Calibri" w:cs="Calibri"/>
          <w:sz w:val="24"/>
          <w:szCs w:val="24"/>
        </w:rPr>
      </w:pPr>
      <w:r w:rsidRPr="00281B0A">
        <w:rPr>
          <w:rFonts w:ascii="Calibri" w:hAnsi="Calibri" w:cs="Calibri"/>
          <w:sz w:val="24"/>
          <w:szCs w:val="24"/>
        </w:rPr>
        <w:t>3 x Learn</w:t>
      </w:r>
      <w:r w:rsidR="00842492">
        <w:rPr>
          <w:rFonts w:ascii="Calibri" w:hAnsi="Calibri" w:cs="Calibri"/>
          <w:sz w:val="24"/>
          <w:szCs w:val="24"/>
        </w:rPr>
        <w:t xml:space="preserve"> To </w:t>
      </w:r>
      <w:r w:rsidRPr="00281B0A">
        <w:rPr>
          <w:rFonts w:ascii="Calibri" w:hAnsi="Calibri" w:cs="Calibri"/>
          <w:sz w:val="24"/>
          <w:szCs w:val="24"/>
        </w:rPr>
        <w:t>Dance staff: Antony Holeksa, Denise Bainton and Corrine Curtis</w:t>
      </w:r>
    </w:p>
    <w:p w14:paraId="4B7FCB5F" w14:textId="5C3A1A8C" w:rsidR="009E69A2" w:rsidRPr="00281B0A" w:rsidRDefault="009E69A2" w:rsidP="009E69A2">
      <w:pPr>
        <w:rPr>
          <w:rFonts w:ascii="Calibri" w:hAnsi="Calibri" w:cs="Calibri"/>
          <w:sz w:val="24"/>
          <w:szCs w:val="24"/>
        </w:rPr>
      </w:pPr>
      <w:r w:rsidRPr="00281B0A">
        <w:rPr>
          <w:rFonts w:ascii="Calibri" w:hAnsi="Calibri" w:cs="Calibri"/>
          <w:sz w:val="24"/>
          <w:szCs w:val="24"/>
        </w:rPr>
        <w:t>A number of other Parish Council staff not based on site are trained as fire marshals, and may assist i</w:t>
      </w:r>
      <w:r w:rsidR="002949D2">
        <w:rPr>
          <w:rFonts w:ascii="Calibri" w:hAnsi="Calibri" w:cs="Calibri"/>
          <w:sz w:val="24"/>
          <w:szCs w:val="24"/>
        </w:rPr>
        <w:t>f</w:t>
      </w:r>
      <w:r w:rsidRPr="00281B0A">
        <w:rPr>
          <w:rFonts w:ascii="Calibri" w:hAnsi="Calibri" w:cs="Calibri"/>
          <w:sz w:val="24"/>
          <w:szCs w:val="24"/>
        </w:rPr>
        <w:t xml:space="preserve"> present.</w:t>
      </w:r>
    </w:p>
    <w:p w14:paraId="197CAD8D" w14:textId="77777777" w:rsidR="009E69A2" w:rsidRPr="00281B0A" w:rsidRDefault="009E69A2" w:rsidP="009E69A2">
      <w:pPr>
        <w:rPr>
          <w:rFonts w:ascii="Calibri" w:hAnsi="Calibri" w:cs="Calibri"/>
          <w:sz w:val="24"/>
          <w:szCs w:val="24"/>
        </w:rPr>
      </w:pPr>
    </w:p>
    <w:p w14:paraId="20712564" w14:textId="127987C7" w:rsidR="00905EA2" w:rsidRPr="00281B0A" w:rsidRDefault="00905EA2" w:rsidP="00905EA2">
      <w:pPr>
        <w:pStyle w:val="ListParagraph"/>
        <w:numPr>
          <w:ilvl w:val="0"/>
          <w:numId w:val="2"/>
        </w:numPr>
        <w:rPr>
          <w:rFonts w:ascii="Calibri" w:hAnsi="Calibri" w:cs="Calibri"/>
          <w:b/>
          <w:sz w:val="24"/>
          <w:szCs w:val="24"/>
          <w:u w:val="single"/>
        </w:rPr>
      </w:pPr>
      <w:r w:rsidRPr="00281B0A">
        <w:rPr>
          <w:rFonts w:ascii="Calibri" w:hAnsi="Calibri" w:cs="Calibri"/>
          <w:b/>
          <w:sz w:val="24"/>
          <w:szCs w:val="24"/>
          <w:u w:val="single"/>
        </w:rPr>
        <w:t>General Statement</w:t>
      </w:r>
    </w:p>
    <w:p w14:paraId="490AE2C3" w14:textId="721F88A3" w:rsidR="009E69A2" w:rsidRPr="00281B0A" w:rsidRDefault="009E69A2" w:rsidP="00905EA2">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In recognition of the joint responsibility for the site – </w:t>
      </w:r>
      <w:r w:rsidR="00842492">
        <w:rPr>
          <w:rFonts w:ascii="Calibri" w:hAnsi="Calibri" w:cs="Calibri"/>
          <w:color w:val="000000"/>
        </w:rPr>
        <w:t>Learn To Dance</w:t>
      </w:r>
      <w:r w:rsidRPr="00281B0A">
        <w:rPr>
          <w:rFonts w:ascii="Calibri" w:hAnsi="Calibri" w:cs="Calibri"/>
          <w:color w:val="000000"/>
        </w:rPr>
        <w:t xml:space="preserve"> as the tenant of the pavilion, and the Parish Council as the owner of the whole site, </w:t>
      </w:r>
      <w:r w:rsidR="00281B0A">
        <w:rPr>
          <w:rFonts w:ascii="Calibri" w:hAnsi="Calibri" w:cs="Calibri"/>
          <w:color w:val="000000"/>
        </w:rPr>
        <w:t xml:space="preserve">and </w:t>
      </w:r>
      <w:r w:rsidRPr="00281B0A">
        <w:rPr>
          <w:rFonts w:ascii="Calibri" w:hAnsi="Calibri" w:cs="Calibri"/>
          <w:color w:val="000000"/>
        </w:rPr>
        <w:t>operator of the workshops and pitchside café</w:t>
      </w:r>
      <w:r w:rsidR="00281B0A">
        <w:rPr>
          <w:rFonts w:ascii="Calibri" w:hAnsi="Calibri" w:cs="Calibri"/>
          <w:color w:val="000000"/>
        </w:rPr>
        <w:t xml:space="preserve"> </w:t>
      </w:r>
      <w:r w:rsidRPr="00281B0A">
        <w:rPr>
          <w:rFonts w:ascii="Calibri" w:hAnsi="Calibri" w:cs="Calibri"/>
          <w:color w:val="000000"/>
        </w:rPr>
        <w:t>– this is a joint policy agreed by the two organisations.</w:t>
      </w:r>
    </w:p>
    <w:p w14:paraId="351FF0D0" w14:textId="77777777" w:rsidR="009E69A2" w:rsidRDefault="009E69A2" w:rsidP="00905EA2">
      <w:pPr>
        <w:pStyle w:val="NormalWeb"/>
        <w:spacing w:before="0" w:beforeAutospacing="0" w:after="0" w:afterAutospacing="0"/>
        <w:ind w:left="360"/>
        <w:rPr>
          <w:rFonts w:ascii="Calibri" w:hAnsi="Calibri" w:cs="Calibri"/>
          <w:color w:val="000000"/>
        </w:rPr>
      </w:pPr>
    </w:p>
    <w:p w14:paraId="2037AABF" w14:textId="00FB6729" w:rsidR="00281B0A" w:rsidRDefault="00281B0A" w:rsidP="00905EA2">
      <w:pPr>
        <w:pStyle w:val="NormalWeb"/>
        <w:spacing w:before="0" w:beforeAutospacing="0" w:after="0" w:afterAutospacing="0"/>
        <w:ind w:left="360"/>
        <w:rPr>
          <w:rFonts w:ascii="Calibri" w:hAnsi="Calibri" w:cs="Calibri"/>
          <w:color w:val="000000"/>
        </w:rPr>
      </w:pPr>
      <w:r>
        <w:rPr>
          <w:rFonts w:ascii="Calibri" w:hAnsi="Calibri" w:cs="Calibri"/>
          <w:color w:val="000000"/>
        </w:rPr>
        <w:t>Whilst the Council is the landlord of the tied cottage on site, this is a private residence and therefore not covered by th</w:t>
      </w:r>
      <w:r w:rsidR="006F3D7B">
        <w:rPr>
          <w:rFonts w:ascii="Calibri" w:hAnsi="Calibri" w:cs="Calibri"/>
          <w:color w:val="000000"/>
        </w:rPr>
        <w:t>is</w:t>
      </w:r>
      <w:r>
        <w:rPr>
          <w:rFonts w:ascii="Calibri" w:hAnsi="Calibri" w:cs="Calibri"/>
          <w:color w:val="000000"/>
        </w:rPr>
        <w:t xml:space="preserve"> policy.</w:t>
      </w:r>
    </w:p>
    <w:p w14:paraId="597E66D2" w14:textId="77777777" w:rsidR="00281B0A" w:rsidRPr="00281B0A" w:rsidRDefault="00281B0A" w:rsidP="00905EA2">
      <w:pPr>
        <w:pStyle w:val="NormalWeb"/>
        <w:spacing w:before="0" w:beforeAutospacing="0" w:after="0" w:afterAutospacing="0"/>
        <w:ind w:left="360"/>
        <w:rPr>
          <w:rFonts w:ascii="Calibri" w:hAnsi="Calibri" w:cs="Calibri"/>
          <w:color w:val="000000"/>
        </w:rPr>
      </w:pPr>
    </w:p>
    <w:p w14:paraId="2FB41E1C" w14:textId="432208F4" w:rsidR="00905EA2" w:rsidRPr="00281B0A" w:rsidRDefault="00905EA2" w:rsidP="00905EA2">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We are responsible employer</w:t>
      </w:r>
      <w:r w:rsidR="009E69A2" w:rsidRPr="00281B0A">
        <w:rPr>
          <w:rFonts w:ascii="Calibri" w:hAnsi="Calibri" w:cs="Calibri"/>
          <w:color w:val="000000"/>
        </w:rPr>
        <w:t>s</w:t>
      </w:r>
      <w:r w:rsidRPr="00281B0A">
        <w:rPr>
          <w:rFonts w:ascii="Calibri" w:hAnsi="Calibri" w:cs="Calibri"/>
          <w:color w:val="000000"/>
        </w:rPr>
        <w:t xml:space="preserve"> and take our fire and safety duties seriously. We have formulated this policy to help us comply with our legal obligations to staff, hirers, visitors and members of the public under the Fire Safety Order (2005). These include the provision of a safe place of work where fire safety risks are minimized. Our priority at all times is the safety of individuals.</w:t>
      </w:r>
    </w:p>
    <w:p w14:paraId="370AD7F8" w14:textId="77777777" w:rsidR="00EF11F9" w:rsidRPr="00281B0A" w:rsidRDefault="00EF11F9" w:rsidP="00905EA2">
      <w:pPr>
        <w:spacing w:after="0" w:line="240" w:lineRule="auto"/>
        <w:ind w:left="360"/>
        <w:rPr>
          <w:rFonts w:ascii="Calibri" w:hAnsi="Calibri" w:cs="Calibri"/>
          <w:sz w:val="24"/>
          <w:szCs w:val="24"/>
        </w:rPr>
      </w:pPr>
    </w:p>
    <w:p w14:paraId="2BF3D52A" w14:textId="25AEBB28" w:rsidR="00905EA2" w:rsidRPr="00281B0A" w:rsidRDefault="00905EA2" w:rsidP="00905EA2">
      <w:pPr>
        <w:spacing w:after="0" w:line="240" w:lineRule="auto"/>
        <w:ind w:left="360"/>
        <w:rPr>
          <w:rFonts w:ascii="Calibri" w:hAnsi="Calibri" w:cs="Calibri"/>
          <w:sz w:val="24"/>
          <w:szCs w:val="24"/>
        </w:rPr>
      </w:pPr>
      <w:r w:rsidRPr="00281B0A">
        <w:rPr>
          <w:rFonts w:ascii="Calibri" w:hAnsi="Calibri" w:cs="Calibri"/>
          <w:sz w:val="24"/>
          <w:szCs w:val="24"/>
        </w:rPr>
        <w:t xml:space="preserve">It is the policy of </w:t>
      </w:r>
      <w:r w:rsidR="009E69A2" w:rsidRPr="00281B0A">
        <w:rPr>
          <w:rFonts w:ascii="Calibri" w:hAnsi="Calibri" w:cs="Calibri"/>
          <w:sz w:val="24"/>
          <w:szCs w:val="24"/>
        </w:rPr>
        <w:t>the organisations</w:t>
      </w:r>
      <w:r w:rsidRPr="00281B0A">
        <w:rPr>
          <w:rFonts w:ascii="Calibri" w:hAnsi="Calibri" w:cs="Calibri"/>
          <w:sz w:val="24"/>
          <w:szCs w:val="24"/>
        </w:rPr>
        <w:t xml:space="preserve"> to protect all persons including employees, customers, contractors and members of the public from potential injury and damage to their health which might arise from work activities.</w:t>
      </w:r>
    </w:p>
    <w:p w14:paraId="0673B1E2" w14:textId="77777777" w:rsidR="00EF11F9" w:rsidRPr="00281B0A" w:rsidRDefault="00EF11F9" w:rsidP="00905EA2">
      <w:pPr>
        <w:spacing w:after="0" w:line="240" w:lineRule="auto"/>
        <w:ind w:left="360"/>
        <w:rPr>
          <w:rFonts w:ascii="Calibri" w:hAnsi="Calibri" w:cs="Calibri"/>
          <w:sz w:val="24"/>
          <w:szCs w:val="24"/>
        </w:rPr>
      </w:pPr>
    </w:p>
    <w:p w14:paraId="4445808D" w14:textId="29489789" w:rsidR="00905EA2" w:rsidRPr="00281B0A" w:rsidRDefault="009E69A2" w:rsidP="00905EA2">
      <w:pPr>
        <w:spacing w:after="0" w:line="240" w:lineRule="auto"/>
        <w:ind w:left="360"/>
        <w:rPr>
          <w:rFonts w:ascii="Calibri" w:hAnsi="Calibri" w:cs="Calibri"/>
          <w:sz w:val="24"/>
          <w:szCs w:val="24"/>
        </w:rPr>
      </w:pPr>
      <w:r w:rsidRPr="00281B0A">
        <w:rPr>
          <w:rFonts w:ascii="Calibri" w:hAnsi="Calibri" w:cs="Calibri"/>
          <w:sz w:val="24"/>
          <w:szCs w:val="24"/>
        </w:rPr>
        <w:lastRenderedPageBreak/>
        <w:t xml:space="preserve">The organisations </w:t>
      </w:r>
      <w:r w:rsidR="00905EA2" w:rsidRPr="00281B0A">
        <w:rPr>
          <w:rFonts w:ascii="Calibri" w:hAnsi="Calibri" w:cs="Calibri"/>
          <w:sz w:val="24"/>
          <w:szCs w:val="24"/>
        </w:rPr>
        <w:t>will provide and maintain safe and healthy working conditions, equipment and systems of work for all employees, and provide such information, training and supervision as they need for this purpose.</w:t>
      </w:r>
    </w:p>
    <w:p w14:paraId="702D4D61" w14:textId="77777777" w:rsidR="00EF11F9" w:rsidRPr="00281B0A" w:rsidRDefault="00EF11F9" w:rsidP="00905EA2">
      <w:pPr>
        <w:spacing w:after="0" w:line="240" w:lineRule="auto"/>
        <w:ind w:left="360"/>
        <w:rPr>
          <w:rFonts w:ascii="Calibri" w:hAnsi="Calibri" w:cs="Calibri"/>
          <w:sz w:val="24"/>
          <w:szCs w:val="24"/>
        </w:rPr>
      </w:pPr>
    </w:p>
    <w:p w14:paraId="39618853" w14:textId="01B3FABE" w:rsidR="00905EA2" w:rsidRPr="00281B0A" w:rsidRDefault="009E69A2" w:rsidP="00905EA2">
      <w:pPr>
        <w:spacing w:after="0" w:line="240" w:lineRule="auto"/>
        <w:ind w:left="360"/>
        <w:rPr>
          <w:rFonts w:ascii="Calibri" w:hAnsi="Calibri" w:cs="Calibri"/>
          <w:sz w:val="24"/>
          <w:szCs w:val="24"/>
        </w:rPr>
      </w:pPr>
      <w:r w:rsidRPr="00281B0A">
        <w:rPr>
          <w:rFonts w:ascii="Calibri" w:hAnsi="Calibri" w:cs="Calibri"/>
          <w:sz w:val="24"/>
          <w:szCs w:val="24"/>
        </w:rPr>
        <w:t xml:space="preserve">The organisations are </w:t>
      </w:r>
      <w:r w:rsidR="00905EA2" w:rsidRPr="00281B0A">
        <w:rPr>
          <w:rFonts w:ascii="Calibri" w:hAnsi="Calibri" w:cs="Calibri"/>
          <w:sz w:val="24"/>
          <w:szCs w:val="24"/>
        </w:rPr>
        <w:t>committed to Health and Safety and will comply with all statutory regulations.</w:t>
      </w:r>
    </w:p>
    <w:p w14:paraId="6DB7AF97" w14:textId="77777777" w:rsidR="00905EA2" w:rsidRPr="00281B0A" w:rsidRDefault="00905EA2" w:rsidP="005E5EE3">
      <w:pPr>
        <w:spacing w:after="0" w:line="240" w:lineRule="auto"/>
        <w:ind w:left="360"/>
        <w:rPr>
          <w:rFonts w:ascii="Calibri" w:hAnsi="Calibri" w:cs="Calibri"/>
          <w:sz w:val="24"/>
          <w:szCs w:val="24"/>
        </w:rPr>
      </w:pPr>
    </w:p>
    <w:p w14:paraId="5B929E15" w14:textId="57FDEFA4" w:rsidR="004465AE" w:rsidRPr="005E5EE3" w:rsidRDefault="004465AE" w:rsidP="005E5EE3">
      <w:pPr>
        <w:pStyle w:val="ListParagraph"/>
        <w:numPr>
          <w:ilvl w:val="0"/>
          <w:numId w:val="2"/>
        </w:numPr>
        <w:spacing w:after="0" w:line="240" w:lineRule="auto"/>
        <w:rPr>
          <w:rFonts w:ascii="Calibri" w:hAnsi="Calibri" w:cs="Calibri"/>
          <w:b/>
          <w:sz w:val="24"/>
          <w:szCs w:val="24"/>
          <w:u w:val="single"/>
        </w:rPr>
      </w:pPr>
      <w:r w:rsidRPr="005E5EE3">
        <w:rPr>
          <w:rFonts w:ascii="Calibri" w:hAnsi="Calibri" w:cs="Calibri"/>
          <w:b/>
          <w:sz w:val="24"/>
          <w:szCs w:val="24"/>
          <w:u w:val="single"/>
        </w:rPr>
        <w:t>Respective responsibilities of the parties</w:t>
      </w:r>
    </w:p>
    <w:p w14:paraId="7C898242" w14:textId="77777777" w:rsidR="004465AE" w:rsidRPr="005E5EE3" w:rsidRDefault="004465AE" w:rsidP="005E5EE3">
      <w:pPr>
        <w:spacing w:after="0" w:line="240" w:lineRule="auto"/>
        <w:ind w:left="360"/>
        <w:rPr>
          <w:rFonts w:ascii="Calibri" w:hAnsi="Calibri" w:cs="Calibri"/>
          <w:b/>
          <w:sz w:val="24"/>
          <w:szCs w:val="24"/>
          <w:u w:val="single"/>
        </w:rPr>
      </w:pPr>
    </w:p>
    <w:tbl>
      <w:tblPr>
        <w:tblStyle w:val="TableGrid"/>
        <w:tblW w:w="0" w:type="auto"/>
        <w:tblInd w:w="360" w:type="dxa"/>
        <w:tblLook w:val="04A0" w:firstRow="1" w:lastRow="0" w:firstColumn="1" w:lastColumn="0" w:noHBand="0" w:noVBand="1"/>
      </w:tblPr>
      <w:tblGrid>
        <w:gridCol w:w="2664"/>
        <w:gridCol w:w="3431"/>
        <w:gridCol w:w="2561"/>
      </w:tblGrid>
      <w:tr w:rsidR="00184C7A" w:rsidRPr="005E5EE3" w14:paraId="7D461E69" w14:textId="77777777" w:rsidTr="00E84997">
        <w:tc>
          <w:tcPr>
            <w:tcW w:w="2750" w:type="dxa"/>
          </w:tcPr>
          <w:p w14:paraId="2F5ACA6F" w14:textId="77777777" w:rsidR="004465AE" w:rsidRPr="005E5EE3" w:rsidRDefault="004465AE" w:rsidP="005E5EE3">
            <w:pPr>
              <w:rPr>
                <w:rFonts w:ascii="Arial" w:hAnsi="Arial" w:cs="Arial"/>
                <w:b/>
                <w:sz w:val="24"/>
                <w:szCs w:val="24"/>
                <w:u w:val="single"/>
              </w:rPr>
            </w:pPr>
          </w:p>
        </w:tc>
        <w:tc>
          <w:tcPr>
            <w:tcW w:w="3237" w:type="dxa"/>
          </w:tcPr>
          <w:p w14:paraId="4914E342" w14:textId="41CB63B2" w:rsidR="004465AE" w:rsidRPr="005E5EE3" w:rsidRDefault="00184C7A" w:rsidP="005E5EE3">
            <w:pPr>
              <w:rPr>
                <w:rFonts w:ascii="Arial" w:hAnsi="Arial" w:cs="Arial"/>
                <w:b/>
                <w:sz w:val="24"/>
                <w:szCs w:val="24"/>
                <w:u w:val="single"/>
              </w:rPr>
            </w:pPr>
            <w:r w:rsidRPr="005E5EE3">
              <w:rPr>
                <w:rFonts w:ascii="Arial" w:hAnsi="Arial" w:cs="Arial"/>
                <w:b/>
                <w:sz w:val="24"/>
                <w:szCs w:val="24"/>
                <w:u w:val="single"/>
              </w:rPr>
              <w:t>Responsible parties</w:t>
            </w:r>
          </w:p>
        </w:tc>
        <w:tc>
          <w:tcPr>
            <w:tcW w:w="2669" w:type="dxa"/>
          </w:tcPr>
          <w:p w14:paraId="415F3A23" w14:textId="7EF1386F" w:rsidR="004465AE" w:rsidRPr="005E5EE3" w:rsidRDefault="00184C7A" w:rsidP="005E5EE3">
            <w:pPr>
              <w:rPr>
                <w:rFonts w:ascii="Arial" w:hAnsi="Arial" w:cs="Arial"/>
                <w:b/>
                <w:sz w:val="24"/>
                <w:szCs w:val="24"/>
                <w:u w:val="single"/>
              </w:rPr>
            </w:pPr>
            <w:r w:rsidRPr="005E5EE3">
              <w:rPr>
                <w:rFonts w:ascii="Arial" w:hAnsi="Arial" w:cs="Arial"/>
                <w:b/>
                <w:sz w:val="24"/>
                <w:szCs w:val="24"/>
                <w:u w:val="single"/>
              </w:rPr>
              <w:t>Responsible persons</w:t>
            </w:r>
          </w:p>
        </w:tc>
      </w:tr>
      <w:tr w:rsidR="00184C7A" w:rsidRPr="005E5EE3" w14:paraId="58B3E4D9" w14:textId="77777777" w:rsidTr="00E84997">
        <w:tc>
          <w:tcPr>
            <w:tcW w:w="2750" w:type="dxa"/>
          </w:tcPr>
          <w:p w14:paraId="0609B036" w14:textId="21E48F8A" w:rsidR="004465AE" w:rsidRPr="005E5EE3" w:rsidRDefault="004465AE" w:rsidP="005E5EE3">
            <w:pPr>
              <w:rPr>
                <w:rFonts w:ascii="Arial" w:hAnsi="Arial" w:cs="Arial"/>
                <w:bCs/>
                <w:sz w:val="24"/>
                <w:szCs w:val="24"/>
              </w:rPr>
            </w:pPr>
            <w:r w:rsidRPr="005E5EE3">
              <w:rPr>
                <w:rFonts w:ascii="Arial" w:hAnsi="Arial" w:cs="Arial"/>
                <w:bCs/>
                <w:sz w:val="24"/>
                <w:szCs w:val="24"/>
              </w:rPr>
              <w:t>Commissioning fire alarm servicing</w:t>
            </w:r>
          </w:p>
        </w:tc>
        <w:tc>
          <w:tcPr>
            <w:tcW w:w="3237" w:type="dxa"/>
          </w:tcPr>
          <w:p w14:paraId="3CB9CA14" w14:textId="7CC0C7CA" w:rsidR="004465AE" w:rsidRPr="005E5EE3" w:rsidRDefault="0022675A" w:rsidP="005E5EE3">
            <w:pPr>
              <w:rPr>
                <w:rFonts w:ascii="Arial" w:hAnsi="Arial" w:cs="Arial"/>
                <w:bCs/>
                <w:sz w:val="24"/>
                <w:szCs w:val="24"/>
              </w:rPr>
            </w:pPr>
            <w:r w:rsidRPr="005E5EE3">
              <w:rPr>
                <w:rFonts w:ascii="Arial" w:hAnsi="Arial" w:cs="Arial"/>
                <w:bCs/>
                <w:sz w:val="24"/>
                <w:szCs w:val="24"/>
              </w:rPr>
              <w:t>BPC</w:t>
            </w:r>
          </w:p>
        </w:tc>
        <w:tc>
          <w:tcPr>
            <w:tcW w:w="2669" w:type="dxa"/>
          </w:tcPr>
          <w:p w14:paraId="3E8A3F87" w14:textId="0D16EB3D" w:rsidR="004465AE" w:rsidRPr="005E5EE3" w:rsidRDefault="00E84997" w:rsidP="005E5EE3">
            <w:pPr>
              <w:rPr>
                <w:rFonts w:ascii="Arial" w:hAnsi="Arial" w:cs="Arial"/>
                <w:bCs/>
                <w:sz w:val="24"/>
                <w:szCs w:val="24"/>
              </w:rPr>
            </w:pPr>
            <w:r w:rsidRPr="005E5EE3">
              <w:rPr>
                <w:rFonts w:ascii="Arial" w:hAnsi="Arial" w:cs="Arial"/>
                <w:bCs/>
                <w:sz w:val="24"/>
                <w:szCs w:val="24"/>
              </w:rPr>
              <w:t>ADK</w:t>
            </w:r>
          </w:p>
        </w:tc>
      </w:tr>
      <w:tr w:rsidR="00F9641F" w:rsidRPr="005E5EE3" w14:paraId="18389C2E" w14:textId="77777777" w:rsidTr="00E84997">
        <w:tc>
          <w:tcPr>
            <w:tcW w:w="2750" w:type="dxa"/>
          </w:tcPr>
          <w:p w14:paraId="072C40FA" w14:textId="2A6E57A5" w:rsidR="00F9641F" w:rsidRPr="005E5EE3" w:rsidRDefault="00F9641F" w:rsidP="005E5EE3">
            <w:pPr>
              <w:rPr>
                <w:rFonts w:ascii="Arial" w:hAnsi="Arial" w:cs="Arial"/>
                <w:bCs/>
                <w:sz w:val="24"/>
                <w:szCs w:val="24"/>
              </w:rPr>
            </w:pPr>
            <w:r w:rsidRPr="005E5EE3">
              <w:rPr>
                <w:rFonts w:ascii="Arial" w:hAnsi="Arial" w:cs="Arial"/>
                <w:bCs/>
                <w:sz w:val="24"/>
                <w:szCs w:val="24"/>
              </w:rPr>
              <w:t>Commissioning emergency lighting servicing/testing</w:t>
            </w:r>
          </w:p>
        </w:tc>
        <w:tc>
          <w:tcPr>
            <w:tcW w:w="3237" w:type="dxa"/>
          </w:tcPr>
          <w:p w14:paraId="47C576E2" w14:textId="0ADF274A" w:rsidR="00F9641F" w:rsidRPr="005E5EE3" w:rsidRDefault="0022675A" w:rsidP="005E5EE3">
            <w:pPr>
              <w:rPr>
                <w:rFonts w:ascii="Arial" w:hAnsi="Arial" w:cs="Arial"/>
                <w:bCs/>
                <w:sz w:val="24"/>
                <w:szCs w:val="24"/>
              </w:rPr>
            </w:pPr>
            <w:r w:rsidRPr="005E5EE3">
              <w:rPr>
                <w:rFonts w:ascii="Arial" w:hAnsi="Arial" w:cs="Arial"/>
                <w:bCs/>
                <w:sz w:val="24"/>
                <w:szCs w:val="24"/>
              </w:rPr>
              <w:t>BPC</w:t>
            </w:r>
          </w:p>
        </w:tc>
        <w:tc>
          <w:tcPr>
            <w:tcW w:w="2669" w:type="dxa"/>
          </w:tcPr>
          <w:p w14:paraId="7D6EA18D" w14:textId="3764DDEC" w:rsidR="00F9641F" w:rsidRPr="005E5EE3" w:rsidRDefault="00E84997" w:rsidP="005E5EE3">
            <w:pPr>
              <w:rPr>
                <w:rFonts w:ascii="Arial" w:hAnsi="Arial" w:cs="Arial"/>
                <w:bCs/>
                <w:sz w:val="24"/>
                <w:szCs w:val="24"/>
              </w:rPr>
            </w:pPr>
            <w:r w:rsidRPr="005E5EE3">
              <w:rPr>
                <w:rFonts w:ascii="Arial" w:hAnsi="Arial" w:cs="Arial"/>
                <w:bCs/>
                <w:sz w:val="24"/>
                <w:szCs w:val="24"/>
              </w:rPr>
              <w:t>ADK</w:t>
            </w:r>
          </w:p>
        </w:tc>
      </w:tr>
      <w:tr w:rsidR="00F9641F" w:rsidRPr="005E5EE3" w14:paraId="2A374BCF" w14:textId="77777777" w:rsidTr="00E84997">
        <w:tc>
          <w:tcPr>
            <w:tcW w:w="2750" w:type="dxa"/>
          </w:tcPr>
          <w:p w14:paraId="26DE93D2" w14:textId="563EC07F" w:rsidR="00F9641F" w:rsidRPr="005E5EE3" w:rsidRDefault="00F9641F" w:rsidP="005E5EE3">
            <w:pPr>
              <w:rPr>
                <w:rFonts w:ascii="Arial" w:hAnsi="Arial" w:cs="Arial"/>
                <w:bCs/>
                <w:sz w:val="24"/>
                <w:szCs w:val="24"/>
              </w:rPr>
            </w:pPr>
            <w:r w:rsidRPr="005E5EE3">
              <w:rPr>
                <w:rFonts w:ascii="Arial" w:hAnsi="Arial" w:cs="Arial"/>
                <w:bCs/>
                <w:sz w:val="24"/>
                <w:szCs w:val="24"/>
              </w:rPr>
              <w:t>Commissioning annual fire risk assessment</w:t>
            </w:r>
          </w:p>
        </w:tc>
        <w:tc>
          <w:tcPr>
            <w:tcW w:w="3237" w:type="dxa"/>
          </w:tcPr>
          <w:p w14:paraId="43D9AC17" w14:textId="2DF307F1" w:rsidR="00F9641F" w:rsidRPr="005E5EE3" w:rsidRDefault="0022675A" w:rsidP="005E5EE3">
            <w:pPr>
              <w:rPr>
                <w:rFonts w:ascii="Arial" w:hAnsi="Arial" w:cs="Arial"/>
                <w:bCs/>
                <w:sz w:val="24"/>
                <w:szCs w:val="24"/>
              </w:rPr>
            </w:pPr>
            <w:r w:rsidRPr="005E5EE3">
              <w:rPr>
                <w:rFonts w:ascii="Arial" w:hAnsi="Arial" w:cs="Arial"/>
                <w:bCs/>
                <w:sz w:val="24"/>
                <w:szCs w:val="24"/>
              </w:rPr>
              <w:t>BPC</w:t>
            </w:r>
          </w:p>
        </w:tc>
        <w:tc>
          <w:tcPr>
            <w:tcW w:w="2669" w:type="dxa"/>
          </w:tcPr>
          <w:p w14:paraId="10ABCF2B" w14:textId="33A27ABB" w:rsidR="00F9641F" w:rsidRPr="005E5EE3" w:rsidRDefault="00E84997" w:rsidP="005E5EE3">
            <w:pPr>
              <w:rPr>
                <w:rFonts w:ascii="Arial" w:hAnsi="Arial" w:cs="Arial"/>
                <w:bCs/>
                <w:sz w:val="24"/>
                <w:szCs w:val="24"/>
              </w:rPr>
            </w:pPr>
            <w:r w:rsidRPr="005E5EE3">
              <w:rPr>
                <w:rFonts w:ascii="Arial" w:hAnsi="Arial" w:cs="Arial"/>
                <w:bCs/>
                <w:sz w:val="24"/>
                <w:szCs w:val="24"/>
              </w:rPr>
              <w:t>ADK</w:t>
            </w:r>
          </w:p>
        </w:tc>
      </w:tr>
      <w:tr w:rsidR="0022675A" w:rsidRPr="005E5EE3" w14:paraId="5F332700" w14:textId="77777777" w:rsidTr="00E84997">
        <w:tc>
          <w:tcPr>
            <w:tcW w:w="2750" w:type="dxa"/>
          </w:tcPr>
          <w:p w14:paraId="5808A5ED" w14:textId="79D72355" w:rsidR="0022675A" w:rsidRPr="005E5EE3" w:rsidRDefault="0022675A" w:rsidP="005E5EE3">
            <w:pPr>
              <w:rPr>
                <w:rFonts w:ascii="Arial" w:hAnsi="Arial" w:cs="Arial"/>
                <w:bCs/>
                <w:sz w:val="24"/>
                <w:szCs w:val="24"/>
              </w:rPr>
            </w:pPr>
            <w:r w:rsidRPr="005E5EE3">
              <w:rPr>
                <w:rFonts w:ascii="Arial" w:hAnsi="Arial" w:cs="Arial"/>
                <w:bCs/>
                <w:sz w:val="24"/>
                <w:szCs w:val="24"/>
              </w:rPr>
              <w:t>Reviewing annual risk assessment and carrying out actions</w:t>
            </w:r>
          </w:p>
        </w:tc>
        <w:tc>
          <w:tcPr>
            <w:tcW w:w="3237" w:type="dxa"/>
          </w:tcPr>
          <w:p w14:paraId="5ED254A1" w14:textId="12C53CA4" w:rsidR="0022675A" w:rsidRPr="005E5EE3" w:rsidRDefault="0022675A" w:rsidP="005E5EE3">
            <w:pPr>
              <w:rPr>
                <w:rFonts w:ascii="Arial" w:hAnsi="Arial" w:cs="Arial"/>
                <w:bCs/>
                <w:sz w:val="24"/>
                <w:szCs w:val="24"/>
              </w:rPr>
            </w:pPr>
            <w:r w:rsidRPr="005E5EE3">
              <w:rPr>
                <w:rFonts w:ascii="Arial" w:hAnsi="Arial" w:cs="Arial"/>
                <w:bCs/>
                <w:sz w:val="24"/>
                <w:szCs w:val="24"/>
              </w:rPr>
              <w:t>BPC and LTD jointly</w:t>
            </w:r>
          </w:p>
        </w:tc>
        <w:tc>
          <w:tcPr>
            <w:tcW w:w="2669" w:type="dxa"/>
          </w:tcPr>
          <w:p w14:paraId="46059508" w14:textId="2464FDF8" w:rsidR="0022675A" w:rsidRPr="005E5EE3" w:rsidRDefault="00E84997" w:rsidP="005E5EE3">
            <w:pPr>
              <w:rPr>
                <w:rFonts w:ascii="Arial" w:hAnsi="Arial" w:cs="Arial"/>
                <w:bCs/>
                <w:sz w:val="24"/>
                <w:szCs w:val="24"/>
              </w:rPr>
            </w:pPr>
            <w:r w:rsidRPr="005E5EE3">
              <w:rPr>
                <w:rFonts w:ascii="Arial" w:hAnsi="Arial" w:cs="Arial"/>
                <w:bCs/>
                <w:sz w:val="24"/>
                <w:szCs w:val="24"/>
              </w:rPr>
              <w:t>ADK and AH</w:t>
            </w:r>
          </w:p>
        </w:tc>
      </w:tr>
      <w:tr w:rsidR="00184C7A" w:rsidRPr="005E5EE3" w14:paraId="7DA7EC7A" w14:textId="77777777" w:rsidTr="00E84997">
        <w:tc>
          <w:tcPr>
            <w:tcW w:w="2750" w:type="dxa"/>
          </w:tcPr>
          <w:p w14:paraId="085F4BA0" w14:textId="6A145B41" w:rsidR="004465AE" w:rsidRPr="005E5EE3" w:rsidRDefault="004465AE" w:rsidP="005E5EE3">
            <w:pPr>
              <w:rPr>
                <w:rFonts w:ascii="Arial" w:hAnsi="Arial" w:cs="Arial"/>
                <w:bCs/>
                <w:sz w:val="24"/>
                <w:szCs w:val="24"/>
              </w:rPr>
            </w:pPr>
            <w:r w:rsidRPr="005E5EE3">
              <w:rPr>
                <w:rFonts w:ascii="Arial" w:hAnsi="Arial" w:cs="Arial"/>
                <w:bCs/>
                <w:sz w:val="24"/>
                <w:szCs w:val="24"/>
              </w:rPr>
              <w:t>Regularly testing fire alarms</w:t>
            </w:r>
          </w:p>
        </w:tc>
        <w:tc>
          <w:tcPr>
            <w:tcW w:w="3237" w:type="dxa"/>
          </w:tcPr>
          <w:p w14:paraId="4AE4F717" w14:textId="59E44A9B" w:rsidR="004465AE" w:rsidRPr="005E5EE3" w:rsidRDefault="0022675A" w:rsidP="005E5EE3">
            <w:pPr>
              <w:rPr>
                <w:rFonts w:ascii="Arial" w:hAnsi="Arial" w:cs="Arial"/>
                <w:bCs/>
                <w:sz w:val="24"/>
                <w:szCs w:val="24"/>
              </w:rPr>
            </w:pPr>
            <w:r w:rsidRPr="005E5EE3">
              <w:rPr>
                <w:rFonts w:ascii="Arial" w:hAnsi="Arial" w:cs="Arial"/>
                <w:bCs/>
                <w:sz w:val="24"/>
                <w:szCs w:val="24"/>
              </w:rPr>
              <w:t>BPC</w:t>
            </w:r>
          </w:p>
        </w:tc>
        <w:tc>
          <w:tcPr>
            <w:tcW w:w="2669" w:type="dxa"/>
          </w:tcPr>
          <w:p w14:paraId="4CE80F83" w14:textId="4C37F1A3" w:rsidR="004465AE" w:rsidRPr="005E5EE3" w:rsidRDefault="00E84997" w:rsidP="005E5EE3">
            <w:pPr>
              <w:rPr>
                <w:rFonts w:ascii="Arial" w:hAnsi="Arial" w:cs="Arial"/>
                <w:bCs/>
                <w:sz w:val="24"/>
                <w:szCs w:val="24"/>
              </w:rPr>
            </w:pPr>
            <w:r w:rsidRPr="005E5EE3">
              <w:rPr>
                <w:rFonts w:ascii="Arial" w:hAnsi="Arial" w:cs="Arial"/>
                <w:bCs/>
                <w:sz w:val="24"/>
                <w:szCs w:val="24"/>
              </w:rPr>
              <w:t>TG</w:t>
            </w:r>
          </w:p>
        </w:tc>
      </w:tr>
      <w:tr w:rsidR="00184C7A" w:rsidRPr="005E5EE3" w14:paraId="6FC658E8" w14:textId="77777777" w:rsidTr="00E84997">
        <w:tc>
          <w:tcPr>
            <w:tcW w:w="2750" w:type="dxa"/>
          </w:tcPr>
          <w:p w14:paraId="2E2806FF" w14:textId="01E0E854" w:rsidR="004465AE" w:rsidRPr="005E5EE3" w:rsidRDefault="004465AE" w:rsidP="005E5EE3">
            <w:pPr>
              <w:rPr>
                <w:rFonts w:ascii="Arial" w:hAnsi="Arial" w:cs="Arial"/>
                <w:bCs/>
                <w:sz w:val="24"/>
                <w:szCs w:val="24"/>
              </w:rPr>
            </w:pPr>
            <w:r w:rsidRPr="005E5EE3">
              <w:rPr>
                <w:rFonts w:ascii="Arial" w:hAnsi="Arial" w:cs="Arial"/>
                <w:bCs/>
                <w:sz w:val="24"/>
                <w:szCs w:val="24"/>
              </w:rPr>
              <w:t xml:space="preserve">Conducting </w:t>
            </w:r>
            <w:r w:rsidR="00184C7A" w:rsidRPr="005E5EE3">
              <w:rPr>
                <w:rFonts w:ascii="Arial" w:hAnsi="Arial" w:cs="Arial"/>
                <w:bCs/>
                <w:sz w:val="24"/>
                <w:szCs w:val="24"/>
              </w:rPr>
              <w:t>regular</w:t>
            </w:r>
            <w:r w:rsidR="0022675A" w:rsidRPr="005E5EE3">
              <w:rPr>
                <w:rFonts w:ascii="Arial" w:hAnsi="Arial" w:cs="Arial"/>
                <w:bCs/>
                <w:sz w:val="24"/>
                <w:szCs w:val="24"/>
              </w:rPr>
              <w:t xml:space="preserve"> fire</w:t>
            </w:r>
            <w:r w:rsidR="00184C7A" w:rsidRPr="005E5EE3">
              <w:rPr>
                <w:rFonts w:ascii="Arial" w:hAnsi="Arial" w:cs="Arial"/>
                <w:bCs/>
                <w:sz w:val="24"/>
                <w:szCs w:val="24"/>
              </w:rPr>
              <w:t xml:space="preserve"> drills</w:t>
            </w:r>
          </w:p>
        </w:tc>
        <w:tc>
          <w:tcPr>
            <w:tcW w:w="3237" w:type="dxa"/>
          </w:tcPr>
          <w:p w14:paraId="50A13615" w14:textId="02F5C546" w:rsidR="004465AE" w:rsidRPr="005E5EE3" w:rsidRDefault="0022675A" w:rsidP="005E5EE3">
            <w:pPr>
              <w:rPr>
                <w:rFonts w:ascii="Arial" w:hAnsi="Arial" w:cs="Arial"/>
                <w:bCs/>
                <w:sz w:val="24"/>
                <w:szCs w:val="24"/>
              </w:rPr>
            </w:pPr>
            <w:r w:rsidRPr="005E5EE3">
              <w:rPr>
                <w:rFonts w:ascii="Arial" w:hAnsi="Arial" w:cs="Arial"/>
                <w:bCs/>
                <w:sz w:val="24"/>
                <w:szCs w:val="24"/>
              </w:rPr>
              <w:t>BPC and LTD jointly</w:t>
            </w:r>
          </w:p>
        </w:tc>
        <w:tc>
          <w:tcPr>
            <w:tcW w:w="2669" w:type="dxa"/>
          </w:tcPr>
          <w:p w14:paraId="53A4AE7A" w14:textId="15578DC1" w:rsidR="004465AE" w:rsidRPr="005E5EE3" w:rsidRDefault="00E84997" w:rsidP="005E5EE3">
            <w:pPr>
              <w:rPr>
                <w:rFonts w:ascii="Arial" w:hAnsi="Arial" w:cs="Arial"/>
                <w:bCs/>
                <w:sz w:val="24"/>
                <w:szCs w:val="24"/>
              </w:rPr>
            </w:pPr>
            <w:r w:rsidRPr="005E5EE3">
              <w:rPr>
                <w:rFonts w:ascii="Arial" w:hAnsi="Arial" w:cs="Arial"/>
                <w:bCs/>
                <w:sz w:val="24"/>
                <w:szCs w:val="24"/>
              </w:rPr>
              <w:t>TG and AH</w:t>
            </w:r>
          </w:p>
        </w:tc>
      </w:tr>
      <w:tr w:rsidR="00184C7A" w:rsidRPr="005E5EE3" w14:paraId="62A330DC" w14:textId="77777777" w:rsidTr="00E84997">
        <w:tc>
          <w:tcPr>
            <w:tcW w:w="2750" w:type="dxa"/>
          </w:tcPr>
          <w:p w14:paraId="274DAD46" w14:textId="07AC52E8" w:rsidR="004465AE" w:rsidRPr="005E5EE3" w:rsidRDefault="00184C7A" w:rsidP="005E5EE3">
            <w:pPr>
              <w:rPr>
                <w:rFonts w:ascii="Arial" w:hAnsi="Arial" w:cs="Arial"/>
                <w:bCs/>
                <w:sz w:val="24"/>
                <w:szCs w:val="24"/>
              </w:rPr>
            </w:pPr>
            <w:r w:rsidRPr="005E5EE3">
              <w:rPr>
                <w:rFonts w:ascii="Arial" w:hAnsi="Arial" w:cs="Arial"/>
                <w:bCs/>
                <w:sz w:val="24"/>
                <w:szCs w:val="24"/>
              </w:rPr>
              <w:t>Updating fire log book at GPMG</w:t>
            </w:r>
          </w:p>
        </w:tc>
        <w:tc>
          <w:tcPr>
            <w:tcW w:w="3237" w:type="dxa"/>
          </w:tcPr>
          <w:p w14:paraId="69FD2CF8" w14:textId="6B7CCB7A" w:rsidR="004465AE" w:rsidRPr="005E5EE3" w:rsidRDefault="0022675A" w:rsidP="005E5EE3">
            <w:pPr>
              <w:rPr>
                <w:rFonts w:ascii="Arial" w:hAnsi="Arial" w:cs="Arial"/>
                <w:bCs/>
                <w:sz w:val="24"/>
                <w:szCs w:val="24"/>
              </w:rPr>
            </w:pPr>
            <w:r w:rsidRPr="005E5EE3">
              <w:rPr>
                <w:rFonts w:ascii="Arial" w:hAnsi="Arial" w:cs="Arial"/>
                <w:bCs/>
                <w:sz w:val="24"/>
                <w:szCs w:val="24"/>
              </w:rPr>
              <w:t>BPC</w:t>
            </w:r>
          </w:p>
        </w:tc>
        <w:tc>
          <w:tcPr>
            <w:tcW w:w="2669" w:type="dxa"/>
          </w:tcPr>
          <w:p w14:paraId="30B31E6E" w14:textId="41A6E884" w:rsidR="004465AE" w:rsidRPr="005E5EE3" w:rsidRDefault="00E84997" w:rsidP="005E5EE3">
            <w:pPr>
              <w:rPr>
                <w:rFonts w:ascii="Arial" w:hAnsi="Arial" w:cs="Arial"/>
                <w:bCs/>
                <w:sz w:val="24"/>
                <w:szCs w:val="24"/>
              </w:rPr>
            </w:pPr>
            <w:r w:rsidRPr="005E5EE3">
              <w:rPr>
                <w:rFonts w:ascii="Arial" w:hAnsi="Arial" w:cs="Arial"/>
                <w:bCs/>
                <w:sz w:val="24"/>
                <w:szCs w:val="24"/>
              </w:rPr>
              <w:t>TG</w:t>
            </w:r>
          </w:p>
        </w:tc>
      </w:tr>
      <w:tr w:rsidR="00184C7A" w:rsidRPr="005E5EE3" w14:paraId="2C402E87" w14:textId="77777777" w:rsidTr="00E84997">
        <w:tc>
          <w:tcPr>
            <w:tcW w:w="2750" w:type="dxa"/>
          </w:tcPr>
          <w:p w14:paraId="27E500C4" w14:textId="0754EAB0" w:rsidR="00184C7A" w:rsidRPr="005E5EE3" w:rsidRDefault="004E7517" w:rsidP="005E5EE3">
            <w:pPr>
              <w:rPr>
                <w:rFonts w:ascii="Arial" w:hAnsi="Arial" w:cs="Arial"/>
                <w:bCs/>
                <w:sz w:val="24"/>
                <w:szCs w:val="24"/>
              </w:rPr>
            </w:pPr>
            <w:r w:rsidRPr="005E5EE3">
              <w:rPr>
                <w:rFonts w:ascii="Arial" w:hAnsi="Arial" w:cs="Arial"/>
                <w:bCs/>
                <w:sz w:val="24"/>
                <w:szCs w:val="24"/>
              </w:rPr>
              <w:t>Providing fire marshals and ensuring they are trained</w:t>
            </w:r>
          </w:p>
        </w:tc>
        <w:tc>
          <w:tcPr>
            <w:tcW w:w="3237" w:type="dxa"/>
          </w:tcPr>
          <w:p w14:paraId="175B39B8" w14:textId="09642DFB" w:rsidR="00184C7A" w:rsidRPr="005E5EE3" w:rsidRDefault="0022675A" w:rsidP="005E5EE3">
            <w:pPr>
              <w:rPr>
                <w:rFonts w:ascii="Arial" w:hAnsi="Arial" w:cs="Arial"/>
                <w:bCs/>
                <w:sz w:val="24"/>
                <w:szCs w:val="24"/>
              </w:rPr>
            </w:pPr>
            <w:r w:rsidRPr="005E5EE3">
              <w:rPr>
                <w:rFonts w:ascii="Arial" w:hAnsi="Arial" w:cs="Arial"/>
                <w:bCs/>
                <w:sz w:val="24"/>
                <w:szCs w:val="24"/>
              </w:rPr>
              <w:t xml:space="preserve">BPC and LTD </w:t>
            </w:r>
            <w:r w:rsidR="00E84997" w:rsidRPr="005E5EE3">
              <w:rPr>
                <w:rFonts w:ascii="Arial" w:hAnsi="Arial" w:cs="Arial"/>
                <w:bCs/>
                <w:sz w:val="24"/>
                <w:szCs w:val="24"/>
              </w:rPr>
              <w:t>for their respective fire marshals</w:t>
            </w:r>
          </w:p>
        </w:tc>
        <w:tc>
          <w:tcPr>
            <w:tcW w:w="2669" w:type="dxa"/>
          </w:tcPr>
          <w:p w14:paraId="21C20B82" w14:textId="7EDB309D" w:rsidR="00184C7A" w:rsidRPr="005E5EE3" w:rsidRDefault="00E84997" w:rsidP="005E5EE3">
            <w:pPr>
              <w:rPr>
                <w:rFonts w:ascii="Arial" w:hAnsi="Arial" w:cs="Arial"/>
                <w:bCs/>
                <w:sz w:val="24"/>
                <w:szCs w:val="24"/>
              </w:rPr>
            </w:pPr>
            <w:r w:rsidRPr="005E5EE3">
              <w:rPr>
                <w:rFonts w:ascii="Arial" w:hAnsi="Arial" w:cs="Arial"/>
                <w:bCs/>
                <w:sz w:val="24"/>
                <w:szCs w:val="24"/>
              </w:rPr>
              <w:t>ADK and AH</w:t>
            </w:r>
          </w:p>
        </w:tc>
      </w:tr>
      <w:tr w:rsidR="00184C7A" w:rsidRPr="005E5EE3" w14:paraId="4C864BB6" w14:textId="77777777" w:rsidTr="00E84997">
        <w:tc>
          <w:tcPr>
            <w:tcW w:w="2750" w:type="dxa"/>
          </w:tcPr>
          <w:p w14:paraId="3545C2A4" w14:textId="3D024EE0" w:rsidR="00184C7A" w:rsidRPr="005E5EE3" w:rsidRDefault="004E7517" w:rsidP="005E5EE3">
            <w:pPr>
              <w:rPr>
                <w:rFonts w:ascii="Arial" w:hAnsi="Arial" w:cs="Arial"/>
                <w:bCs/>
                <w:sz w:val="24"/>
                <w:szCs w:val="24"/>
              </w:rPr>
            </w:pPr>
            <w:r w:rsidRPr="005E5EE3">
              <w:rPr>
                <w:rFonts w:ascii="Arial" w:hAnsi="Arial" w:cs="Arial"/>
                <w:bCs/>
                <w:sz w:val="24"/>
                <w:szCs w:val="24"/>
              </w:rPr>
              <w:t>Building evacuation</w:t>
            </w:r>
            <w:r w:rsidR="00F9641F" w:rsidRPr="005E5EE3">
              <w:rPr>
                <w:rFonts w:ascii="Arial" w:hAnsi="Arial" w:cs="Arial"/>
                <w:bCs/>
                <w:sz w:val="24"/>
                <w:szCs w:val="24"/>
              </w:rPr>
              <w:t xml:space="preserve"> in event of fire</w:t>
            </w:r>
          </w:p>
        </w:tc>
        <w:tc>
          <w:tcPr>
            <w:tcW w:w="3237" w:type="dxa"/>
          </w:tcPr>
          <w:p w14:paraId="5048E000" w14:textId="519350CE" w:rsidR="00184C7A" w:rsidRPr="005E5EE3" w:rsidRDefault="0022675A" w:rsidP="005E5EE3">
            <w:pPr>
              <w:rPr>
                <w:rFonts w:ascii="Arial" w:hAnsi="Arial" w:cs="Arial"/>
                <w:bCs/>
                <w:sz w:val="24"/>
                <w:szCs w:val="24"/>
              </w:rPr>
            </w:pPr>
            <w:r w:rsidRPr="005E5EE3">
              <w:rPr>
                <w:rFonts w:ascii="Arial" w:hAnsi="Arial" w:cs="Arial"/>
                <w:bCs/>
                <w:sz w:val="24"/>
                <w:szCs w:val="24"/>
              </w:rPr>
              <w:t>BPC and LTD, as detailed under ‘fire marshals’</w:t>
            </w:r>
          </w:p>
        </w:tc>
        <w:tc>
          <w:tcPr>
            <w:tcW w:w="2669" w:type="dxa"/>
          </w:tcPr>
          <w:p w14:paraId="16C63259" w14:textId="131F40FF" w:rsidR="00184C7A" w:rsidRPr="005E5EE3" w:rsidRDefault="00E84997" w:rsidP="005E5EE3">
            <w:pPr>
              <w:rPr>
                <w:rFonts w:ascii="Arial" w:hAnsi="Arial" w:cs="Arial"/>
                <w:bCs/>
                <w:sz w:val="24"/>
                <w:szCs w:val="24"/>
              </w:rPr>
            </w:pPr>
            <w:r w:rsidRPr="005E5EE3">
              <w:rPr>
                <w:rFonts w:ascii="Arial" w:hAnsi="Arial" w:cs="Arial"/>
                <w:bCs/>
                <w:sz w:val="24"/>
                <w:szCs w:val="24"/>
              </w:rPr>
              <w:t>Fire Marshal</w:t>
            </w:r>
            <w:r w:rsidR="003A2895" w:rsidRPr="005E5EE3">
              <w:rPr>
                <w:rFonts w:ascii="Arial" w:hAnsi="Arial" w:cs="Arial"/>
                <w:bCs/>
                <w:sz w:val="24"/>
                <w:szCs w:val="24"/>
              </w:rPr>
              <w:t>s</w:t>
            </w:r>
            <w:r w:rsidRPr="005E5EE3">
              <w:rPr>
                <w:rFonts w:ascii="Arial" w:hAnsi="Arial" w:cs="Arial"/>
                <w:bCs/>
                <w:sz w:val="24"/>
                <w:szCs w:val="24"/>
              </w:rPr>
              <w:t xml:space="preserve"> as detailed above</w:t>
            </w:r>
          </w:p>
        </w:tc>
      </w:tr>
      <w:tr w:rsidR="00184C7A" w:rsidRPr="005E5EE3" w14:paraId="24894268" w14:textId="77777777" w:rsidTr="00E84997">
        <w:tc>
          <w:tcPr>
            <w:tcW w:w="2750" w:type="dxa"/>
          </w:tcPr>
          <w:p w14:paraId="5713549D" w14:textId="17D03CFE" w:rsidR="00184C7A" w:rsidRPr="005E5EE3" w:rsidRDefault="00F9641F" w:rsidP="005E5EE3">
            <w:pPr>
              <w:rPr>
                <w:rFonts w:ascii="Arial" w:hAnsi="Arial" w:cs="Arial"/>
                <w:bCs/>
                <w:sz w:val="24"/>
                <w:szCs w:val="24"/>
              </w:rPr>
            </w:pPr>
            <w:r w:rsidRPr="005E5EE3">
              <w:rPr>
                <w:rFonts w:ascii="Arial" w:hAnsi="Arial" w:cs="Arial"/>
                <w:bCs/>
                <w:sz w:val="24"/>
                <w:szCs w:val="24"/>
              </w:rPr>
              <w:t xml:space="preserve">Preparing </w:t>
            </w:r>
            <w:r w:rsidR="0022675A" w:rsidRPr="005E5EE3">
              <w:rPr>
                <w:rFonts w:ascii="Arial" w:hAnsi="Arial" w:cs="Arial"/>
                <w:color w:val="000000"/>
                <w:sz w:val="24"/>
                <w:szCs w:val="24"/>
              </w:rPr>
              <w:t>Personal Emergency Evacuation Plans (PEEP)</w:t>
            </w:r>
          </w:p>
        </w:tc>
        <w:tc>
          <w:tcPr>
            <w:tcW w:w="3237" w:type="dxa"/>
          </w:tcPr>
          <w:p w14:paraId="1BA20086" w14:textId="13131EBA" w:rsidR="00184C7A" w:rsidRPr="005E5EE3" w:rsidRDefault="0022675A" w:rsidP="005E5EE3">
            <w:pPr>
              <w:rPr>
                <w:rFonts w:ascii="Arial" w:hAnsi="Arial" w:cs="Arial"/>
                <w:bCs/>
                <w:sz w:val="24"/>
                <w:szCs w:val="24"/>
              </w:rPr>
            </w:pPr>
            <w:r w:rsidRPr="005E5EE3">
              <w:rPr>
                <w:rFonts w:ascii="Arial" w:hAnsi="Arial" w:cs="Arial"/>
                <w:bCs/>
                <w:sz w:val="24"/>
                <w:szCs w:val="24"/>
              </w:rPr>
              <w:t xml:space="preserve">BPC or LTD </w:t>
            </w:r>
            <w:r w:rsidR="00E84997" w:rsidRPr="005E5EE3">
              <w:rPr>
                <w:rFonts w:ascii="Arial" w:hAnsi="Arial" w:cs="Arial"/>
                <w:bCs/>
                <w:sz w:val="24"/>
                <w:szCs w:val="24"/>
              </w:rPr>
              <w:t>for their respective employees/customers/visitors.</w:t>
            </w:r>
          </w:p>
        </w:tc>
        <w:tc>
          <w:tcPr>
            <w:tcW w:w="2669" w:type="dxa"/>
          </w:tcPr>
          <w:p w14:paraId="30FAE754" w14:textId="7AF1C26D" w:rsidR="00184C7A" w:rsidRPr="005E5EE3" w:rsidRDefault="00E84997" w:rsidP="005E5EE3">
            <w:pPr>
              <w:rPr>
                <w:rFonts w:ascii="Arial" w:hAnsi="Arial" w:cs="Arial"/>
                <w:bCs/>
                <w:sz w:val="24"/>
                <w:szCs w:val="24"/>
              </w:rPr>
            </w:pPr>
            <w:r w:rsidRPr="005E5EE3">
              <w:rPr>
                <w:rFonts w:ascii="Arial" w:hAnsi="Arial" w:cs="Arial"/>
                <w:bCs/>
                <w:sz w:val="24"/>
                <w:szCs w:val="24"/>
              </w:rPr>
              <w:t>ADK and AH</w:t>
            </w:r>
          </w:p>
        </w:tc>
      </w:tr>
      <w:tr w:rsidR="00184C7A" w:rsidRPr="005E5EE3" w14:paraId="39E15B31" w14:textId="77777777" w:rsidTr="00E84997">
        <w:tc>
          <w:tcPr>
            <w:tcW w:w="2750" w:type="dxa"/>
          </w:tcPr>
          <w:p w14:paraId="40C54ECC" w14:textId="164535D4" w:rsidR="00184C7A" w:rsidRPr="005E5EE3" w:rsidRDefault="00F9641F" w:rsidP="005E5EE3">
            <w:pPr>
              <w:rPr>
                <w:rFonts w:ascii="Arial" w:hAnsi="Arial" w:cs="Arial"/>
                <w:bCs/>
                <w:sz w:val="24"/>
                <w:szCs w:val="24"/>
              </w:rPr>
            </w:pPr>
            <w:r w:rsidRPr="005E5EE3">
              <w:rPr>
                <w:rFonts w:ascii="Arial" w:hAnsi="Arial" w:cs="Arial"/>
                <w:bCs/>
                <w:sz w:val="24"/>
                <w:szCs w:val="24"/>
              </w:rPr>
              <w:t xml:space="preserve">Ensuring employees are appropriately </w:t>
            </w:r>
            <w:r w:rsidR="006B0F4C" w:rsidRPr="005E5EE3">
              <w:rPr>
                <w:rFonts w:ascii="Arial" w:hAnsi="Arial" w:cs="Arial"/>
                <w:bCs/>
                <w:sz w:val="24"/>
                <w:szCs w:val="24"/>
              </w:rPr>
              <w:t xml:space="preserve">briefed / </w:t>
            </w:r>
            <w:r w:rsidRPr="005E5EE3">
              <w:rPr>
                <w:rFonts w:ascii="Arial" w:hAnsi="Arial" w:cs="Arial"/>
                <w:bCs/>
                <w:sz w:val="24"/>
                <w:szCs w:val="24"/>
              </w:rPr>
              <w:t>trained on fire safety</w:t>
            </w:r>
          </w:p>
        </w:tc>
        <w:tc>
          <w:tcPr>
            <w:tcW w:w="3237" w:type="dxa"/>
          </w:tcPr>
          <w:p w14:paraId="6C6CB8BB" w14:textId="23411B64" w:rsidR="00184C7A" w:rsidRPr="005E5EE3" w:rsidRDefault="00E84997" w:rsidP="005E5EE3">
            <w:pPr>
              <w:rPr>
                <w:rFonts w:ascii="Arial" w:hAnsi="Arial" w:cs="Arial"/>
                <w:bCs/>
                <w:sz w:val="24"/>
                <w:szCs w:val="24"/>
              </w:rPr>
            </w:pPr>
            <w:r w:rsidRPr="005E5EE3">
              <w:rPr>
                <w:rFonts w:ascii="Arial" w:hAnsi="Arial" w:cs="Arial"/>
                <w:bCs/>
                <w:sz w:val="24"/>
                <w:szCs w:val="24"/>
              </w:rPr>
              <w:t>BPC and LTD for their respective fire marshals</w:t>
            </w:r>
          </w:p>
        </w:tc>
        <w:tc>
          <w:tcPr>
            <w:tcW w:w="2669" w:type="dxa"/>
          </w:tcPr>
          <w:p w14:paraId="21F7C8DC" w14:textId="4DCA17A2" w:rsidR="00184C7A" w:rsidRPr="005E5EE3" w:rsidRDefault="006B0F4C" w:rsidP="005E5EE3">
            <w:pPr>
              <w:rPr>
                <w:rFonts w:ascii="Arial" w:hAnsi="Arial" w:cs="Arial"/>
                <w:bCs/>
                <w:sz w:val="24"/>
                <w:szCs w:val="24"/>
              </w:rPr>
            </w:pPr>
            <w:r w:rsidRPr="005E5EE3">
              <w:rPr>
                <w:rFonts w:ascii="Arial" w:hAnsi="Arial" w:cs="Arial"/>
                <w:bCs/>
                <w:sz w:val="24"/>
                <w:szCs w:val="24"/>
              </w:rPr>
              <w:t>ADK and AH</w:t>
            </w:r>
          </w:p>
        </w:tc>
      </w:tr>
      <w:tr w:rsidR="00E84997" w:rsidRPr="005E5EE3" w14:paraId="6D6BE6D5" w14:textId="77777777" w:rsidTr="00E84997">
        <w:tc>
          <w:tcPr>
            <w:tcW w:w="2750" w:type="dxa"/>
          </w:tcPr>
          <w:p w14:paraId="7397F5C1" w14:textId="6F27A322" w:rsidR="00E84997" w:rsidRPr="005E5EE3" w:rsidRDefault="00E84997" w:rsidP="005E5EE3">
            <w:pPr>
              <w:rPr>
                <w:rFonts w:ascii="Arial" w:hAnsi="Arial" w:cs="Arial"/>
                <w:bCs/>
                <w:sz w:val="24"/>
                <w:szCs w:val="24"/>
              </w:rPr>
            </w:pPr>
            <w:r w:rsidRPr="005E5EE3">
              <w:rPr>
                <w:rFonts w:ascii="Arial" w:hAnsi="Arial" w:cs="Arial"/>
                <w:bCs/>
                <w:sz w:val="24"/>
                <w:szCs w:val="24"/>
              </w:rPr>
              <w:t>Checking that fire extinguishers are kept in place and in good condition</w:t>
            </w:r>
          </w:p>
        </w:tc>
        <w:tc>
          <w:tcPr>
            <w:tcW w:w="3237" w:type="dxa"/>
          </w:tcPr>
          <w:p w14:paraId="27BBDC89" w14:textId="32472C2A" w:rsidR="00E84997" w:rsidRPr="005E5EE3" w:rsidRDefault="00E84997" w:rsidP="005E5EE3">
            <w:pPr>
              <w:rPr>
                <w:rFonts w:ascii="Arial" w:hAnsi="Arial" w:cs="Arial"/>
                <w:bCs/>
                <w:sz w:val="24"/>
                <w:szCs w:val="24"/>
              </w:rPr>
            </w:pPr>
            <w:r w:rsidRPr="005E5EE3">
              <w:rPr>
                <w:rFonts w:ascii="Arial" w:hAnsi="Arial" w:cs="Arial"/>
                <w:bCs/>
                <w:sz w:val="24"/>
                <w:szCs w:val="24"/>
              </w:rPr>
              <w:t>BPC and LTD jointly</w:t>
            </w:r>
          </w:p>
        </w:tc>
        <w:tc>
          <w:tcPr>
            <w:tcW w:w="2669" w:type="dxa"/>
          </w:tcPr>
          <w:p w14:paraId="6D082B24" w14:textId="58249283" w:rsidR="00E84997" w:rsidRPr="005E5EE3" w:rsidRDefault="006B0F4C" w:rsidP="005E5EE3">
            <w:pPr>
              <w:rPr>
                <w:rFonts w:ascii="Arial" w:hAnsi="Arial" w:cs="Arial"/>
                <w:bCs/>
                <w:sz w:val="24"/>
                <w:szCs w:val="24"/>
              </w:rPr>
            </w:pPr>
            <w:r w:rsidRPr="005E5EE3">
              <w:rPr>
                <w:rFonts w:ascii="Arial" w:hAnsi="Arial" w:cs="Arial"/>
                <w:bCs/>
                <w:sz w:val="24"/>
                <w:szCs w:val="24"/>
              </w:rPr>
              <w:t>TG and AH</w:t>
            </w:r>
          </w:p>
        </w:tc>
      </w:tr>
      <w:tr w:rsidR="00E84997" w:rsidRPr="006B0F4C" w14:paraId="300E711A" w14:textId="77777777" w:rsidTr="00E84997">
        <w:tc>
          <w:tcPr>
            <w:tcW w:w="2750" w:type="dxa"/>
          </w:tcPr>
          <w:p w14:paraId="262F6152" w14:textId="4BB5A3DB" w:rsidR="00E84997" w:rsidRPr="005E5EE3" w:rsidRDefault="00E84997" w:rsidP="005E5EE3">
            <w:pPr>
              <w:rPr>
                <w:rFonts w:ascii="Arial" w:hAnsi="Arial" w:cs="Arial"/>
                <w:bCs/>
                <w:sz w:val="24"/>
                <w:szCs w:val="24"/>
              </w:rPr>
            </w:pPr>
            <w:r w:rsidRPr="005E5EE3">
              <w:rPr>
                <w:rFonts w:ascii="Arial" w:hAnsi="Arial" w:cs="Arial"/>
                <w:bCs/>
                <w:sz w:val="24"/>
                <w:szCs w:val="24"/>
              </w:rPr>
              <w:t xml:space="preserve">Ensuring visitors or customers </w:t>
            </w:r>
            <w:r w:rsidRPr="005E5EE3">
              <w:rPr>
                <w:rFonts w:ascii="Arial" w:hAnsi="Arial" w:cs="Arial"/>
                <w:color w:val="000000"/>
                <w:sz w:val="24"/>
                <w:szCs w:val="24"/>
              </w:rPr>
              <w:t>are aware of fire safety procedures</w:t>
            </w:r>
          </w:p>
        </w:tc>
        <w:tc>
          <w:tcPr>
            <w:tcW w:w="3237" w:type="dxa"/>
          </w:tcPr>
          <w:p w14:paraId="02B54608" w14:textId="54ACA8C5" w:rsidR="00E84997" w:rsidRPr="005E5EE3" w:rsidRDefault="00E84997" w:rsidP="005E5EE3">
            <w:pPr>
              <w:rPr>
                <w:rFonts w:ascii="Arial" w:hAnsi="Arial" w:cs="Arial"/>
                <w:bCs/>
                <w:sz w:val="24"/>
                <w:szCs w:val="24"/>
              </w:rPr>
            </w:pPr>
            <w:r w:rsidRPr="005E5EE3">
              <w:rPr>
                <w:rFonts w:ascii="Arial" w:hAnsi="Arial" w:cs="Arial"/>
                <w:bCs/>
                <w:sz w:val="24"/>
                <w:szCs w:val="24"/>
              </w:rPr>
              <w:t>BPC or LTD for their respective employees/customers/visitors.</w:t>
            </w:r>
          </w:p>
        </w:tc>
        <w:tc>
          <w:tcPr>
            <w:tcW w:w="2669" w:type="dxa"/>
          </w:tcPr>
          <w:p w14:paraId="7F4C6011" w14:textId="19D3E8CE" w:rsidR="00E84997" w:rsidRPr="005E5EE3" w:rsidRDefault="006B0F4C" w:rsidP="005E5EE3">
            <w:pPr>
              <w:rPr>
                <w:rFonts w:ascii="Arial" w:hAnsi="Arial" w:cs="Arial"/>
                <w:bCs/>
                <w:sz w:val="24"/>
                <w:szCs w:val="24"/>
              </w:rPr>
            </w:pPr>
            <w:r w:rsidRPr="005E5EE3">
              <w:rPr>
                <w:rFonts w:ascii="Arial" w:hAnsi="Arial" w:cs="Arial"/>
                <w:bCs/>
                <w:sz w:val="24"/>
                <w:szCs w:val="24"/>
              </w:rPr>
              <w:t>TG and AH</w:t>
            </w:r>
          </w:p>
        </w:tc>
      </w:tr>
    </w:tbl>
    <w:p w14:paraId="527277EB" w14:textId="77777777" w:rsidR="004465AE" w:rsidRPr="004465AE" w:rsidRDefault="004465AE" w:rsidP="005E5EE3">
      <w:pPr>
        <w:spacing w:after="0" w:line="240" w:lineRule="auto"/>
        <w:ind w:left="360"/>
        <w:rPr>
          <w:rFonts w:ascii="Calibri" w:hAnsi="Calibri" w:cs="Calibri"/>
          <w:b/>
          <w:sz w:val="24"/>
          <w:szCs w:val="24"/>
          <w:u w:val="single"/>
        </w:rPr>
      </w:pPr>
    </w:p>
    <w:p w14:paraId="22D76057" w14:textId="77777777" w:rsidR="004465AE" w:rsidRDefault="004465AE" w:rsidP="005E5EE3">
      <w:pPr>
        <w:pStyle w:val="ListParagraph"/>
        <w:spacing w:after="0" w:line="240" w:lineRule="auto"/>
        <w:rPr>
          <w:rFonts w:ascii="Calibri" w:hAnsi="Calibri" w:cs="Calibri"/>
          <w:b/>
          <w:sz w:val="24"/>
          <w:szCs w:val="24"/>
          <w:u w:val="single"/>
        </w:rPr>
      </w:pPr>
    </w:p>
    <w:p w14:paraId="44B3C64E" w14:textId="77777777" w:rsidR="004465AE" w:rsidRPr="004465AE" w:rsidRDefault="004465AE" w:rsidP="004465AE">
      <w:pPr>
        <w:pStyle w:val="ListParagraph"/>
        <w:spacing w:after="0" w:line="240" w:lineRule="auto"/>
        <w:rPr>
          <w:rFonts w:ascii="Calibri" w:hAnsi="Calibri" w:cs="Calibri"/>
          <w:b/>
          <w:sz w:val="24"/>
          <w:szCs w:val="24"/>
          <w:u w:val="single"/>
        </w:rPr>
      </w:pPr>
    </w:p>
    <w:p w14:paraId="3AD83316" w14:textId="59C45235" w:rsidR="00905EA2" w:rsidRPr="00281B0A" w:rsidRDefault="00905EA2" w:rsidP="00905EA2">
      <w:pPr>
        <w:pStyle w:val="ListParagraph"/>
        <w:numPr>
          <w:ilvl w:val="0"/>
          <w:numId w:val="2"/>
        </w:numPr>
        <w:spacing w:after="0" w:line="240" w:lineRule="auto"/>
        <w:rPr>
          <w:rFonts w:ascii="Calibri" w:hAnsi="Calibri" w:cs="Calibri"/>
          <w:b/>
          <w:sz w:val="24"/>
          <w:szCs w:val="24"/>
          <w:u w:val="single"/>
        </w:rPr>
      </w:pPr>
      <w:r w:rsidRPr="00281B0A">
        <w:rPr>
          <w:rFonts w:ascii="Calibri" w:hAnsi="Calibri" w:cs="Calibri"/>
          <w:sz w:val="24"/>
          <w:szCs w:val="24"/>
        </w:rPr>
        <w:t xml:space="preserve"> </w:t>
      </w:r>
      <w:r w:rsidRPr="00281B0A">
        <w:rPr>
          <w:rFonts w:ascii="Calibri" w:hAnsi="Calibri" w:cs="Calibri"/>
          <w:b/>
          <w:sz w:val="24"/>
          <w:szCs w:val="24"/>
          <w:u w:val="single"/>
        </w:rPr>
        <w:t>Employee Duties</w:t>
      </w:r>
    </w:p>
    <w:p w14:paraId="132C96F5" w14:textId="77777777" w:rsidR="00905EA2" w:rsidRPr="00281B0A" w:rsidRDefault="00905EA2" w:rsidP="00905EA2">
      <w:pPr>
        <w:spacing w:after="0" w:line="240" w:lineRule="auto"/>
        <w:ind w:left="360"/>
        <w:rPr>
          <w:rFonts w:ascii="Calibri" w:hAnsi="Calibri" w:cs="Calibri"/>
          <w:sz w:val="24"/>
          <w:szCs w:val="24"/>
        </w:rPr>
      </w:pPr>
    </w:p>
    <w:p w14:paraId="30A7DED1" w14:textId="77777777" w:rsidR="00905EA2" w:rsidRPr="00281B0A" w:rsidRDefault="00905EA2" w:rsidP="00905EA2">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All employees have a duty to take reasonable steps to ensure that they do not place themselves or others at risk or harm. They are expected to co-operate fully with any procedures that may be introduced as a measure to protect the safety and well-being of staff, hirers, visitors and members of the public.</w:t>
      </w:r>
    </w:p>
    <w:p w14:paraId="331BB90A" w14:textId="77777777" w:rsidR="00D260CE" w:rsidRPr="00281B0A" w:rsidRDefault="00D260CE" w:rsidP="00905EA2">
      <w:pPr>
        <w:pStyle w:val="NormalWeb"/>
        <w:spacing w:before="0" w:beforeAutospacing="0" w:after="0" w:afterAutospacing="0"/>
        <w:ind w:left="360"/>
        <w:rPr>
          <w:rFonts w:ascii="Calibri" w:hAnsi="Calibri" w:cs="Calibri"/>
          <w:color w:val="000000"/>
        </w:rPr>
      </w:pPr>
    </w:p>
    <w:p w14:paraId="1A027399" w14:textId="15173E66" w:rsidR="00EF11F9" w:rsidRPr="00281B0A" w:rsidRDefault="00EF11F9" w:rsidP="00905EA2">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Employees also have responsib</w:t>
      </w:r>
      <w:r w:rsidR="009F1682" w:rsidRPr="00281B0A">
        <w:rPr>
          <w:rFonts w:ascii="Calibri" w:hAnsi="Calibri" w:cs="Calibri"/>
          <w:color w:val="000000"/>
        </w:rPr>
        <w:t>i</w:t>
      </w:r>
      <w:r w:rsidRPr="00281B0A">
        <w:rPr>
          <w:rFonts w:ascii="Calibri" w:hAnsi="Calibri" w:cs="Calibri"/>
          <w:color w:val="000000"/>
        </w:rPr>
        <w:t>lity for ensuring that visitors or contractors who are vis</w:t>
      </w:r>
      <w:r w:rsidR="009F1682" w:rsidRPr="00281B0A">
        <w:rPr>
          <w:rFonts w:ascii="Calibri" w:hAnsi="Calibri" w:cs="Calibri"/>
          <w:color w:val="000000"/>
        </w:rPr>
        <w:t>i</w:t>
      </w:r>
      <w:r w:rsidRPr="00281B0A">
        <w:rPr>
          <w:rFonts w:ascii="Calibri" w:hAnsi="Calibri" w:cs="Calibri"/>
          <w:color w:val="000000"/>
        </w:rPr>
        <w:t xml:space="preserve">ting them, are aware of fire safety procedures, and likewise for members of the public using the </w:t>
      </w:r>
      <w:r w:rsidR="006F3D7B">
        <w:rPr>
          <w:rFonts w:ascii="Calibri" w:hAnsi="Calibri" w:cs="Calibri"/>
          <w:color w:val="000000"/>
        </w:rPr>
        <w:t>GPMG.</w:t>
      </w:r>
    </w:p>
    <w:p w14:paraId="696ABB23" w14:textId="77777777" w:rsidR="00EF11F9" w:rsidRPr="00281B0A" w:rsidRDefault="00EF11F9" w:rsidP="00905EA2">
      <w:pPr>
        <w:pStyle w:val="NormalWeb"/>
        <w:spacing w:before="0" w:beforeAutospacing="0" w:after="0" w:afterAutospacing="0"/>
        <w:ind w:left="360"/>
        <w:rPr>
          <w:rFonts w:ascii="Calibri" w:hAnsi="Calibri" w:cs="Calibri"/>
          <w:color w:val="000000"/>
        </w:rPr>
      </w:pPr>
    </w:p>
    <w:p w14:paraId="65C61183" w14:textId="77777777" w:rsidR="00E137DD" w:rsidRPr="00281B0A" w:rsidRDefault="00E137DD" w:rsidP="00905EA2">
      <w:pPr>
        <w:pStyle w:val="NormalWeb"/>
        <w:spacing w:before="0" w:beforeAutospacing="0" w:after="0" w:afterAutospacing="0"/>
        <w:ind w:left="360"/>
        <w:rPr>
          <w:rFonts w:ascii="Calibri" w:hAnsi="Calibri" w:cs="Calibri"/>
          <w:color w:val="000000"/>
        </w:rPr>
      </w:pPr>
    </w:p>
    <w:p w14:paraId="7A9ACBF1" w14:textId="77777777" w:rsidR="0091630F" w:rsidRPr="00281B0A" w:rsidRDefault="0091630F" w:rsidP="0091630F">
      <w:pPr>
        <w:pStyle w:val="NormalWeb"/>
        <w:numPr>
          <w:ilvl w:val="0"/>
          <w:numId w:val="2"/>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Fire Safety Systems</w:t>
      </w:r>
    </w:p>
    <w:p w14:paraId="1F8ED856" w14:textId="77777777" w:rsidR="0091630F" w:rsidRPr="00281B0A" w:rsidRDefault="0091630F" w:rsidP="0091630F">
      <w:pPr>
        <w:pStyle w:val="NormalWeb"/>
        <w:spacing w:before="0" w:beforeAutospacing="0" w:after="0" w:afterAutospacing="0"/>
        <w:rPr>
          <w:rFonts w:ascii="Calibri" w:hAnsi="Calibri" w:cs="Calibri"/>
          <w:b/>
          <w:color w:val="000000"/>
          <w:u w:val="single"/>
        </w:rPr>
      </w:pPr>
    </w:p>
    <w:p w14:paraId="460E116A" w14:textId="77777777" w:rsidR="001F18E8" w:rsidRPr="00281B0A" w:rsidRDefault="001F18E8" w:rsidP="001F18E8">
      <w:pPr>
        <w:spacing w:after="0" w:line="240" w:lineRule="auto"/>
        <w:ind w:left="360"/>
        <w:rPr>
          <w:rFonts w:ascii="Calibri" w:hAnsi="Calibri" w:cs="Calibri"/>
          <w:sz w:val="24"/>
          <w:szCs w:val="24"/>
        </w:rPr>
      </w:pPr>
      <w:r w:rsidRPr="00281B0A">
        <w:rPr>
          <w:rFonts w:ascii="Calibri" w:hAnsi="Calibri" w:cs="Calibri"/>
          <w:sz w:val="24"/>
          <w:szCs w:val="24"/>
        </w:rPr>
        <w:t xml:space="preserve">Fire Warning System: Combination of audible sound alarms and sound alarms with LED indicators. Automatic fire detectors, break glass system to BS5839. </w:t>
      </w:r>
    </w:p>
    <w:p w14:paraId="39036C01" w14:textId="77777777" w:rsidR="009F1682" w:rsidRPr="00281B0A" w:rsidRDefault="009F1682" w:rsidP="001F18E8">
      <w:pPr>
        <w:spacing w:after="0" w:line="240" w:lineRule="auto"/>
        <w:ind w:firstLine="360"/>
        <w:rPr>
          <w:rFonts w:ascii="Calibri" w:hAnsi="Calibri" w:cs="Calibri"/>
          <w:sz w:val="24"/>
          <w:szCs w:val="24"/>
        </w:rPr>
      </w:pPr>
    </w:p>
    <w:p w14:paraId="24BEF5DD" w14:textId="42685EA3" w:rsidR="001F18E8" w:rsidRPr="00281B0A" w:rsidRDefault="001F18E8" w:rsidP="001F18E8">
      <w:pPr>
        <w:spacing w:after="0" w:line="240" w:lineRule="auto"/>
        <w:ind w:firstLine="360"/>
        <w:rPr>
          <w:rFonts w:ascii="Calibri" w:hAnsi="Calibri" w:cs="Calibri"/>
          <w:sz w:val="24"/>
          <w:szCs w:val="24"/>
        </w:rPr>
      </w:pPr>
      <w:r w:rsidRPr="00281B0A">
        <w:rPr>
          <w:rFonts w:ascii="Calibri" w:hAnsi="Calibri" w:cs="Calibri"/>
          <w:sz w:val="24"/>
          <w:szCs w:val="24"/>
        </w:rPr>
        <w:t>Emergency Lighting</w:t>
      </w:r>
    </w:p>
    <w:p w14:paraId="4CEAD768" w14:textId="77777777" w:rsidR="00905EA2" w:rsidRDefault="00905EA2" w:rsidP="001F18E8">
      <w:pPr>
        <w:pStyle w:val="NormalWeb"/>
        <w:spacing w:before="0" w:beforeAutospacing="0" w:after="0" w:afterAutospacing="0"/>
        <w:rPr>
          <w:rFonts w:ascii="Calibri" w:hAnsi="Calibri" w:cs="Calibri"/>
          <w:color w:val="000000"/>
        </w:rPr>
      </w:pPr>
    </w:p>
    <w:p w14:paraId="18516F35" w14:textId="77777777" w:rsidR="006F3D7B" w:rsidRPr="00281B0A" w:rsidRDefault="006F3D7B" w:rsidP="001F18E8">
      <w:pPr>
        <w:pStyle w:val="NormalWeb"/>
        <w:spacing w:before="0" w:beforeAutospacing="0" w:after="0" w:afterAutospacing="0"/>
        <w:rPr>
          <w:rFonts w:ascii="Calibri" w:hAnsi="Calibri" w:cs="Calibri"/>
          <w:color w:val="000000"/>
        </w:rPr>
      </w:pPr>
    </w:p>
    <w:p w14:paraId="68568C7E" w14:textId="77777777" w:rsidR="00905EA2" w:rsidRPr="00281B0A" w:rsidRDefault="00905EA2" w:rsidP="00905EA2">
      <w:pPr>
        <w:pStyle w:val="NormalWeb"/>
        <w:numPr>
          <w:ilvl w:val="0"/>
          <w:numId w:val="2"/>
        </w:numPr>
        <w:spacing w:before="0" w:beforeAutospacing="0" w:after="0" w:afterAutospacing="0"/>
        <w:rPr>
          <w:rFonts w:ascii="Calibri" w:hAnsi="Calibri" w:cs="Calibri"/>
          <w:b/>
          <w:color w:val="000000"/>
          <w:u w:val="single"/>
        </w:rPr>
      </w:pPr>
      <w:r w:rsidRPr="00281B0A">
        <w:rPr>
          <w:rFonts w:ascii="Calibri" w:hAnsi="Calibri" w:cs="Calibri"/>
          <w:color w:val="000000"/>
        </w:rPr>
        <w:t xml:space="preserve"> </w:t>
      </w:r>
      <w:r w:rsidRPr="00281B0A">
        <w:rPr>
          <w:rFonts w:ascii="Calibri" w:hAnsi="Calibri" w:cs="Calibri"/>
          <w:b/>
          <w:color w:val="000000"/>
          <w:u w:val="single"/>
        </w:rPr>
        <w:t>Communication</w:t>
      </w:r>
    </w:p>
    <w:p w14:paraId="5B58A433" w14:textId="77777777" w:rsidR="00905EA2" w:rsidRPr="00281B0A" w:rsidRDefault="00905EA2" w:rsidP="00905EA2">
      <w:pPr>
        <w:pStyle w:val="NormalWeb"/>
        <w:spacing w:before="0" w:beforeAutospacing="0" w:after="0" w:afterAutospacing="0"/>
        <w:ind w:left="360"/>
        <w:rPr>
          <w:rFonts w:ascii="Calibri" w:hAnsi="Calibri" w:cs="Calibri"/>
          <w:color w:val="000000"/>
        </w:rPr>
      </w:pPr>
    </w:p>
    <w:p w14:paraId="72A01DFA" w14:textId="77777777" w:rsidR="00905EA2" w:rsidRPr="00281B0A" w:rsidRDefault="00905EA2" w:rsidP="00905EA2">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All employees will be kept informed either directly or via their line manager of any relevant changes to fire safety procedures or fire risk assessments.</w:t>
      </w:r>
    </w:p>
    <w:p w14:paraId="5931E45B" w14:textId="77777777" w:rsidR="00672A4E" w:rsidRPr="00281B0A" w:rsidRDefault="00672A4E" w:rsidP="00905EA2">
      <w:pPr>
        <w:pStyle w:val="NormalWeb"/>
        <w:spacing w:before="0" w:beforeAutospacing="0" w:after="0" w:afterAutospacing="0"/>
        <w:ind w:left="360"/>
        <w:rPr>
          <w:rFonts w:ascii="Calibri" w:hAnsi="Calibri" w:cs="Calibri"/>
          <w:b/>
          <w:color w:val="000000"/>
        </w:rPr>
      </w:pPr>
    </w:p>
    <w:p w14:paraId="3CA0B866" w14:textId="77777777" w:rsidR="009F1682" w:rsidRPr="00281B0A" w:rsidRDefault="009F1682" w:rsidP="00905EA2">
      <w:pPr>
        <w:pStyle w:val="NormalWeb"/>
        <w:spacing w:before="0" w:beforeAutospacing="0" w:after="0" w:afterAutospacing="0"/>
        <w:ind w:left="360"/>
        <w:rPr>
          <w:rFonts w:ascii="Calibri" w:hAnsi="Calibri" w:cs="Calibri"/>
          <w:b/>
          <w:color w:val="000000"/>
        </w:rPr>
      </w:pPr>
    </w:p>
    <w:p w14:paraId="51D67BCE" w14:textId="77777777" w:rsidR="00905EA2" w:rsidRPr="00281B0A" w:rsidRDefault="00905EA2" w:rsidP="00905EA2">
      <w:pPr>
        <w:pStyle w:val="NormalWeb"/>
        <w:numPr>
          <w:ilvl w:val="0"/>
          <w:numId w:val="2"/>
        </w:numPr>
        <w:spacing w:before="0" w:beforeAutospacing="0" w:after="0" w:afterAutospacing="0"/>
        <w:rPr>
          <w:rFonts w:ascii="Calibri" w:hAnsi="Calibri" w:cs="Calibri"/>
          <w:b/>
          <w:color w:val="000000"/>
          <w:u w:val="single"/>
        </w:rPr>
      </w:pPr>
      <w:r w:rsidRPr="00281B0A">
        <w:rPr>
          <w:rFonts w:ascii="Calibri" w:hAnsi="Calibri" w:cs="Calibri"/>
          <w:b/>
          <w:color w:val="000000"/>
        </w:rPr>
        <w:t xml:space="preserve"> </w:t>
      </w:r>
      <w:r w:rsidRPr="00281B0A">
        <w:rPr>
          <w:rFonts w:ascii="Calibri" w:hAnsi="Calibri" w:cs="Calibri"/>
          <w:b/>
          <w:color w:val="000000"/>
          <w:u w:val="single"/>
        </w:rPr>
        <w:t>Procedures</w:t>
      </w:r>
    </w:p>
    <w:p w14:paraId="2C5876BD" w14:textId="77777777" w:rsidR="00905EA2" w:rsidRPr="00281B0A" w:rsidRDefault="00905EA2" w:rsidP="00905EA2">
      <w:pPr>
        <w:pStyle w:val="NormalWeb"/>
        <w:spacing w:before="0" w:beforeAutospacing="0" w:after="0" w:afterAutospacing="0"/>
        <w:ind w:left="360"/>
        <w:rPr>
          <w:rFonts w:ascii="Calibri" w:hAnsi="Calibri" w:cs="Calibri"/>
          <w:color w:val="000000"/>
        </w:rPr>
      </w:pPr>
    </w:p>
    <w:p w14:paraId="58CFEF86" w14:textId="77777777" w:rsidR="00905EA2" w:rsidRPr="00281B0A" w:rsidRDefault="00905EA2" w:rsidP="00905EA2">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The following procedures are in place to ensure high standards of fire safety.</w:t>
      </w:r>
    </w:p>
    <w:p w14:paraId="3C24D0BB" w14:textId="77777777" w:rsidR="0091630F" w:rsidRPr="00281B0A" w:rsidRDefault="0091630F" w:rsidP="00905EA2">
      <w:pPr>
        <w:pStyle w:val="NormalWeb"/>
        <w:spacing w:before="0" w:beforeAutospacing="0" w:after="0" w:afterAutospacing="0"/>
        <w:ind w:left="360"/>
        <w:rPr>
          <w:rFonts w:ascii="Calibri" w:hAnsi="Calibri" w:cs="Calibri"/>
          <w:color w:val="000000"/>
        </w:rPr>
      </w:pPr>
    </w:p>
    <w:p w14:paraId="11150463" w14:textId="5C3907CB" w:rsidR="00672A4E" w:rsidRPr="00281B0A" w:rsidRDefault="0091630F"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Fire risk assessments </w:t>
      </w:r>
      <w:r w:rsidR="009F1682" w:rsidRPr="00281B0A">
        <w:rPr>
          <w:rFonts w:ascii="Calibri" w:hAnsi="Calibri" w:cs="Calibri"/>
          <w:color w:val="000000"/>
        </w:rPr>
        <w:t xml:space="preserve">are </w:t>
      </w:r>
      <w:r w:rsidRPr="00281B0A">
        <w:rPr>
          <w:rFonts w:ascii="Calibri" w:hAnsi="Calibri" w:cs="Calibri"/>
          <w:color w:val="000000"/>
        </w:rPr>
        <w:t xml:space="preserve">undertaken </w:t>
      </w:r>
      <w:r w:rsidR="00672A4E" w:rsidRPr="00281B0A">
        <w:rPr>
          <w:rFonts w:ascii="Calibri" w:hAnsi="Calibri" w:cs="Calibri"/>
          <w:color w:val="000000"/>
        </w:rPr>
        <w:t xml:space="preserve">annually by an external </w:t>
      </w:r>
      <w:r w:rsidR="009F1682" w:rsidRPr="00281B0A">
        <w:rPr>
          <w:rFonts w:ascii="Calibri" w:hAnsi="Calibri" w:cs="Calibri"/>
          <w:color w:val="000000"/>
        </w:rPr>
        <w:t>appropriately</w:t>
      </w:r>
      <w:r w:rsidR="00672A4E" w:rsidRPr="00281B0A">
        <w:rPr>
          <w:rFonts w:ascii="Calibri" w:hAnsi="Calibri" w:cs="Calibri"/>
          <w:color w:val="000000"/>
        </w:rPr>
        <w:t xml:space="preserve"> qualified person, </w:t>
      </w:r>
      <w:r w:rsidRPr="00281B0A">
        <w:rPr>
          <w:rFonts w:ascii="Calibri" w:hAnsi="Calibri" w:cs="Calibri"/>
          <w:color w:val="000000"/>
        </w:rPr>
        <w:t>and are reviewed regularly</w:t>
      </w:r>
      <w:r w:rsidR="009E69A2" w:rsidRPr="00281B0A">
        <w:rPr>
          <w:rFonts w:ascii="Calibri" w:hAnsi="Calibri" w:cs="Calibri"/>
          <w:color w:val="000000"/>
        </w:rPr>
        <w:t xml:space="preserve"> with joint discussions between the organisations</w:t>
      </w:r>
      <w:r w:rsidRPr="00281B0A">
        <w:rPr>
          <w:rFonts w:ascii="Calibri" w:hAnsi="Calibri" w:cs="Calibri"/>
          <w:color w:val="000000"/>
        </w:rPr>
        <w:t xml:space="preserve">.  However, other reviews will occur if there are changes that will impact on them.  These may include alterations to the premises or new work processes.  </w:t>
      </w:r>
      <w:r w:rsidR="00672A4E" w:rsidRPr="00281B0A">
        <w:rPr>
          <w:rFonts w:ascii="Calibri" w:hAnsi="Calibri" w:cs="Calibri"/>
          <w:color w:val="000000"/>
        </w:rPr>
        <w:t>The actions arising from f</w:t>
      </w:r>
      <w:r w:rsidRPr="00281B0A">
        <w:rPr>
          <w:rFonts w:ascii="Calibri" w:hAnsi="Calibri" w:cs="Calibri"/>
          <w:color w:val="000000"/>
        </w:rPr>
        <w:t xml:space="preserve">ire risk assessments are the </w:t>
      </w:r>
      <w:r w:rsidR="00672A4E" w:rsidRPr="00281B0A">
        <w:rPr>
          <w:rFonts w:ascii="Calibri" w:hAnsi="Calibri" w:cs="Calibri"/>
          <w:color w:val="000000"/>
        </w:rPr>
        <w:t xml:space="preserve">responsibility of the </w:t>
      </w:r>
      <w:r w:rsidR="00994607" w:rsidRPr="00281B0A">
        <w:rPr>
          <w:rFonts w:ascii="Calibri" w:hAnsi="Calibri" w:cs="Calibri"/>
          <w:color w:val="000000"/>
        </w:rPr>
        <w:t xml:space="preserve">Parish Clerk, </w:t>
      </w:r>
      <w:r w:rsidR="00842492">
        <w:rPr>
          <w:rFonts w:ascii="Calibri" w:hAnsi="Calibri" w:cs="Calibri"/>
          <w:color w:val="000000"/>
        </w:rPr>
        <w:t>Learn To Dance</w:t>
      </w:r>
      <w:r w:rsidR="00994607" w:rsidRPr="00281B0A">
        <w:rPr>
          <w:rFonts w:ascii="Calibri" w:hAnsi="Calibri" w:cs="Calibri"/>
          <w:color w:val="000000"/>
        </w:rPr>
        <w:t xml:space="preserve"> owner, and Head Groundsman reporting to the Parish Clerk.</w:t>
      </w:r>
    </w:p>
    <w:p w14:paraId="767AEC1B"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284AA037" w14:textId="50F6EDF7" w:rsidR="00672A4E" w:rsidRPr="00281B0A" w:rsidRDefault="00466F07"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The fire evacuation procedure will be practiced </w:t>
      </w:r>
      <w:r w:rsidR="00672A4E" w:rsidRPr="00281B0A">
        <w:rPr>
          <w:rFonts w:ascii="Calibri" w:hAnsi="Calibri" w:cs="Calibri"/>
          <w:color w:val="000000"/>
        </w:rPr>
        <w:t>every six months</w:t>
      </w:r>
      <w:r w:rsidRPr="00281B0A">
        <w:rPr>
          <w:rFonts w:ascii="Calibri" w:hAnsi="Calibri" w:cs="Calibri"/>
          <w:color w:val="000000"/>
        </w:rPr>
        <w:t xml:space="preserve">, </w:t>
      </w:r>
      <w:r w:rsidR="00672A4E" w:rsidRPr="00281B0A">
        <w:rPr>
          <w:rFonts w:ascii="Calibri" w:hAnsi="Calibri" w:cs="Calibri"/>
          <w:color w:val="000000"/>
        </w:rPr>
        <w:t xml:space="preserve">and </w:t>
      </w:r>
      <w:r w:rsidRPr="00281B0A">
        <w:rPr>
          <w:rFonts w:ascii="Calibri" w:hAnsi="Calibri" w:cs="Calibri"/>
          <w:color w:val="000000"/>
        </w:rPr>
        <w:t>a record will be kept of the date and time</w:t>
      </w:r>
      <w:r w:rsidR="00E67F6F" w:rsidRPr="00281B0A">
        <w:rPr>
          <w:rFonts w:ascii="Calibri" w:hAnsi="Calibri" w:cs="Calibri"/>
          <w:color w:val="000000"/>
        </w:rPr>
        <w:t xml:space="preserve"> taken to evacuate the building in the fire log</w:t>
      </w:r>
      <w:r w:rsidR="006F3D7B">
        <w:rPr>
          <w:rFonts w:ascii="Calibri" w:hAnsi="Calibri" w:cs="Calibri"/>
          <w:color w:val="000000"/>
        </w:rPr>
        <w:t>-</w:t>
      </w:r>
      <w:r w:rsidR="00E67F6F" w:rsidRPr="00281B0A">
        <w:rPr>
          <w:rFonts w:ascii="Calibri" w:hAnsi="Calibri" w:cs="Calibri"/>
          <w:color w:val="000000"/>
        </w:rPr>
        <w:t>book.</w:t>
      </w:r>
      <w:r w:rsidR="009F1682" w:rsidRPr="00281B0A">
        <w:rPr>
          <w:rFonts w:ascii="Calibri" w:hAnsi="Calibri" w:cs="Calibri"/>
          <w:color w:val="000000"/>
        </w:rPr>
        <w:t xml:space="preserve"> </w:t>
      </w:r>
    </w:p>
    <w:p w14:paraId="2B56A33A"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45EA0DA3" w14:textId="511431C4" w:rsidR="00994607" w:rsidRPr="00281B0A" w:rsidRDefault="00466F07" w:rsidP="00994607">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It is noted that </w:t>
      </w:r>
      <w:r w:rsidR="00994607" w:rsidRPr="00281B0A">
        <w:rPr>
          <w:rFonts w:ascii="Calibri" w:hAnsi="Calibri" w:cs="Calibri"/>
          <w:color w:val="000000"/>
        </w:rPr>
        <w:t>the users of the site vary significantly depending on the time of day and week; and the procedures below will therefore adapt appropriately to the circums</w:t>
      </w:r>
      <w:r w:rsidR="00281B0A">
        <w:rPr>
          <w:rFonts w:ascii="Calibri" w:hAnsi="Calibri" w:cs="Calibri"/>
          <w:color w:val="000000"/>
        </w:rPr>
        <w:t>t</w:t>
      </w:r>
      <w:r w:rsidR="00994607" w:rsidRPr="00281B0A">
        <w:rPr>
          <w:rFonts w:ascii="Calibri" w:hAnsi="Calibri" w:cs="Calibri"/>
          <w:color w:val="000000"/>
        </w:rPr>
        <w:t>ances.</w:t>
      </w:r>
    </w:p>
    <w:p w14:paraId="00DE779D"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16EED467" w14:textId="66CD88CC" w:rsidR="00672A4E" w:rsidRPr="00281B0A" w:rsidRDefault="009F1682"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lastRenderedPageBreak/>
        <w:t>Appropriate t</w:t>
      </w:r>
      <w:r w:rsidR="006236A2" w:rsidRPr="00281B0A">
        <w:rPr>
          <w:rFonts w:ascii="Calibri" w:hAnsi="Calibri" w:cs="Calibri"/>
          <w:color w:val="000000"/>
        </w:rPr>
        <w:t>raining will be provided</w:t>
      </w:r>
      <w:r w:rsidRPr="00281B0A">
        <w:rPr>
          <w:rFonts w:ascii="Calibri" w:hAnsi="Calibri" w:cs="Calibri"/>
          <w:color w:val="000000"/>
        </w:rPr>
        <w:t xml:space="preserve"> </w:t>
      </w:r>
      <w:r w:rsidR="006236A2" w:rsidRPr="00281B0A">
        <w:rPr>
          <w:rFonts w:ascii="Calibri" w:hAnsi="Calibri" w:cs="Calibri"/>
          <w:color w:val="000000"/>
        </w:rPr>
        <w:t>to any staff given fire safety responsibilities such as Fire Marshals.</w:t>
      </w:r>
    </w:p>
    <w:p w14:paraId="217910FF"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0BA05B4A" w14:textId="77777777" w:rsidR="00672A4E" w:rsidRPr="00281B0A" w:rsidRDefault="00DF0245"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All new members of staff </w:t>
      </w:r>
      <w:r w:rsidR="00672A4E" w:rsidRPr="00281B0A">
        <w:rPr>
          <w:rFonts w:ascii="Calibri" w:hAnsi="Calibri" w:cs="Calibri"/>
          <w:color w:val="000000"/>
        </w:rPr>
        <w:t xml:space="preserve">including </w:t>
      </w:r>
      <w:r w:rsidRPr="00281B0A">
        <w:rPr>
          <w:rFonts w:ascii="Calibri" w:hAnsi="Calibri" w:cs="Calibri"/>
          <w:color w:val="000000"/>
        </w:rPr>
        <w:t>temporary employees will be given induction training on how to raise the alarm and the available escape routes.</w:t>
      </w:r>
    </w:p>
    <w:p w14:paraId="64D42474"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1F7F7E05" w14:textId="21F0FD55" w:rsidR="00672A4E" w:rsidRPr="00281B0A" w:rsidRDefault="00A87CE4"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All escape routes shall be clearly signed and kept free from obstruction at all times.  Escape routes shall be checked regularly by the </w:t>
      </w:r>
      <w:r w:rsidR="00994607" w:rsidRPr="00281B0A">
        <w:rPr>
          <w:rFonts w:ascii="Calibri" w:hAnsi="Calibri" w:cs="Calibri"/>
          <w:color w:val="000000"/>
        </w:rPr>
        <w:t xml:space="preserve">Head Groundsman and </w:t>
      </w:r>
      <w:r w:rsidR="00842492">
        <w:rPr>
          <w:rFonts w:ascii="Calibri" w:hAnsi="Calibri" w:cs="Calibri"/>
          <w:color w:val="000000"/>
        </w:rPr>
        <w:t>Learn To Dance</w:t>
      </w:r>
      <w:r w:rsidR="00994607" w:rsidRPr="00281B0A">
        <w:rPr>
          <w:rFonts w:ascii="Calibri" w:hAnsi="Calibri" w:cs="Calibri"/>
          <w:color w:val="000000"/>
        </w:rPr>
        <w:t xml:space="preserve"> owner, </w:t>
      </w:r>
      <w:r w:rsidRPr="00281B0A">
        <w:rPr>
          <w:rFonts w:ascii="Calibri" w:hAnsi="Calibri" w:cs="Calibri"/>
          <w:color w:val="000000"/>
        </w:rPr>
        <w:t>or another person</w:t>
      </w:r>
      <w:r w:rsidR="00672A4E" w:rsidRPr="00281B0A">
        <w:rPr>
          <w:rFonts w:ascii="Calibri" w:hAnsi="Calibri" w:cs="Calibri"/>
          <w:color w:val="000000"/>
        </w:rPr>
        <w:t xml:space="preserve"> appointed by </w:t>
      </w:r>
      <w:r w:rsidR="006F3D7B">
        <w:rPr>
          <w:rFonts w:ascii="Calibri" w:hAnsi="Calibri" w:cs="Calibri"/>
          <w:color w:val="000000"/>
        </w:rPr>
        <w:t xml:space="preserve">one of </w:t>
      </w:r>
      <w:r w:rsidR="00672A4E" w:rsidRPr="00281B0A">
        <w:rPr>
          <w:rFonts w:ascii="Calibri" w:hAnsi="Calibri" w:cs="Calibri"/>
          <w:color w:val="000000"/>
        </w:rPr>
        <w:t xml:space="preserve">the </w:t>
      </w:r>
      <w:r w:rsidR="00994607" w:rsidRPr="00281B0A">
        <w:rPr>
          <w:rFonts w:ascii="Calibri" w:hAnsi="Calibri" w:cs="Calibri"/>
          <w:color w:val="000000"/>
        </w:rPr>
        <w:t>Responsible Persons.</w:t>
      </w:r>
    </w:p>
    <w:p w14:paraId="4CE49021"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0889636E" w14:textId="25692294" w:rsidR="00672A4E" w:rsidRPr="00281B0A" w:rsidRDefault="00A87CE4"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All fire extinguishers will be serviced and maintained annually by a suitable contractor.  If any employee notices defective or missing equipment they must report it to </w:t>
      </w:r>
      <w:r w:rsidR="00994607" w:rsidRPr="00281B0A">
        <w:rPr>
          <w:rFonts w:ascii="Calibri" w:hAnsi="Calibri" w:cs="Calibri"/>
          <w:color w:val="000000"/>
        </w:rPr>
        <w:t xml:space="preserve">Head Groundsman, </w:t>
      </w:r>
      <w:r w:rsidR="006F3D7B">
        <w:rPr>
          <w:rFonts w:ascii="Calibri" w:hAnsi="Calibri" w:cs="Calibri"/>
          <w:color w:val="000000"/>
        </w:rPr>
        <w:t>or to one of the Responsible Persons</w:t>
      </w:r>
      <w:r w:rsidR="00994607" w:rsidRPr="00281B0A">
        <w:rPr>
          <w:rFonts w:ascii="Calibri" w:hAnsi="Calibri" w:cs="Calibri"/>
          <w:color w:val="000000"/>
        </w:rPr>
        <w:t>.</w:t>
      </w:r>
    </w:p>
    <w:p w14:paraId="47B3135A"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09BB3DC6" w14:textId="7D68D349" w:rsidR="00672A4E" w:rsidRPr="00281B0A" w:rsidRDefault="00A87CE4"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Alarms are checked </w:t>
      </w:r>
      <w:r w:rsidR="00994607" w:rsidRPr="00281B0A">
        <w:rPr>
          <w:rFonts w:ascii="Calibri" w:hAnsi="Calibri" w:cs="Calibri"/>
          <w:color w:val="000000"/>
        </w:rPr>
        <w:t xml:space="preserve">annually </w:t>
      </w:r>
      <w:r w:rsidRPr="00281B0A">
        <w:rPr>
          <w:rFonts w:ascii="Calibri" w:hAnsi="Calibri" w:cs="Calibri"/>
          <w:color w:val="000000"/>
        </w:rPr>
        <w:t>by a suitable contractor</w:t>
      </w:r>
      <w:r w:rsidR="00672A4E" w:rsidRPr="00281B0A">
        <w:rPr>
          <w:rFonts w:ascii="Calibri" w:hAnsi="Calibri" w:cs="Calibri"/>
          <w:color w:val="000000"/>
        </w:rPr>
        <w:t>,</w:t>
      </w:r>
      <w:r w:rsidRPr="00281B0A">
        <w:rPr>
          <w:rFonts w:ascii="Calibri" w:hAnsi="Calibri" w:cs="Calibri"/>
          <w:color w:val="000000"/>
        </w:rPr>
        <w:t xml:space="preserve"> and </w:t>
      </w:r>
      <w:r w:rsidR="00672A4E" w:rsidRPr="00281B0A">
        <w:rPr>
          <w:rFonts w:ascii="Calibri" w:hAnsi="Calibri" w:cs="Calibri"/>
          <w:color w:val="000000"/>
        </w:rPr>
        <w:t xml:space="preserve">are </w:t>
      </w:r>
      <w:r w:rsidRPr="00281B0A">
        <w:rPr>
          <w:rFonts w:ascii="Calibri" w:hAnsi="Calibri" w:cs="Calibri"/>
          <w:color w:val="000000"/>
        </w:rPr>
        <w:t>tested weekly.</w:t>
      </w:r>
    </w:p>
    <w:p w14:paraId="2855FC0E"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01D310DD" w14:textId="6F3D93A4" w:rsidR="00A87CE4" w:rsidRPr="00281B0A" w:rsidRDefault="00A87CE4"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Emergency lighting is checked </w:t>
      </w:r>
      <w:r w:rsidR="00672A4E" w:rsidRPr="00281B0A">
        <w:rPr>
          <w:rFonts w:ascii="Calibri" w:hAnsi="Calibri" w:cs="Calibri"/>
          <w:color w:val="000000"/>
        </w:rPr>
        <w:t xml:space="preserve">annually </w:t>
      </w:r>
      <w:r w:rsidRPr="00281B0A">
        <w:rPr>
          <w:rFonts w:ascii="Calibri" w:hAnsi="Calibri" w:cs="Calibri"/>
          <w:color w:val="000000"/>
        </w:rPr>
        <w:t>by a suitable contractor</w:t>
      </w:r>
      <w:r w:rsidR="00B25560" w:rsidRPr="00281B0A">
        <w:rPr>
          <w:rFonts w:ascii="Calibri" w:hAnsi="Calibri" w:cs="Calibri"/>
          <w:color w:val="000000"/>
        </w:rPr>
        <w:t>.</w:t>
      </w:r>
    </w:p>
    <w:p w14:paraId="193AA4FC" w14:textId="77777777" w:rsidR="001F18E8" w:rsidRPr="00281B0A" w:rsidRDefault="001F18E8" w:rsidP="00905EA2">
      <w:pPr>
        <w:pStyle w:val="NormalWeb"/>
        <w:spacing w:before="0" w:beforeAutospacing="0" w:after="0" w:afterAutospacing="0"/>
        <w:ind w:left="360"/>
        <w:rPr>
          <w:rFonts w:ascii="Calibri" w:hAnsi="Calibri" w:cs="Calibri"/>
          <w:color w:val="000000"/>
        </w:rPr>
      </w:pPr>
    </w:p>
    <w:p w14:paraId="2A902E1C" w14:textId="77777777" w:rsidR="00672A4E" w:rsidRPr="00281B0A" w:rsidRDefault="00672A4E" w:rsidP="001F18E8">
      <w:pPr>
        <w:pStyle w:val="NormalWeb"/>
        <w:spacing w:before="0" w:beforeAutospacing="0" w:after="0" w:afterAutospacing="0"/>
        <w:ind w:left="360"/>
        <w:rPr>
          <w:rFonts w:ascii="Calibri" w:hAnsi="Calibri" w:cs="Calibri"/>
          <w:b/>
          <w:color w:val="000000"/>
          <w:u w:val="single"/>
        </w:rPr>
      </w:pPr>
    </w:p>
    <w:p w14:paraId="54AACCC1" w14:textId="77777777" w:rsidR="00672A4E" w:rsidRPr="00281B0A" w:rsidRDefault="00672A4E" w:rsidP="001F18E8">
      <w:pPr>
        <w:pStyle w:val="NormalWeb"/>
        <w:spacing w:before="0" w:beforeAutospacing="0" w:after="0" w:afterAutospacing="0"/>
        <w:ind w:left="360"/>
        <w:rPr>
          <w:rFonts w:ascii="Calibri" w:hAnsi="Calibri" w:cs="Calibri"/>
          <w:color w:val="000000"/>
        </w:rPr>
      </w:pPr>
    </w:p>
    <w:p w14:paraId="185C0EF2" w14:textId="77777777" w:rsidR="00B25560" w:rsidRPr="00281B0A" w:rsidRDefault="00B25560" w:rsidP="00B25560">
      <w:pPr>
        <w:pStyle w:val="NormalWeb"/>
        <w:numPr>
          <w:ilvl w:val="0"/>
          <w:numId w:val="2"/>
        </w:numPr>
        <w:spacing w:before="0" w:beforeAutospacing="0" w:after="0" w:afterAutospacing="0"/>
        <w:rPr>
          <w:rFonts w:ascii="Calibri" w:hAnsi="Calibri" w:cs="Calibri"/>
          <w:b/>
          <w:color w:val="000000"/>
          <w:u w:val="single"/>
        </w:rPr>
      </w:pPr>
      <w:r w:rsidRPr="00281B0A">
        <w:rPr>
          <w:rFonts w:ascii="Calibri" w:hAnsi="Calibri" w:cs="Calibri"/>
          <w:color w:val="000000"/>
        </w:rPr>
        <w:t xml:space="preserve"> </w:t>
      </w:r>
      <w:r w:rsidRPr="00281B0A">
        <w:rPr>
          <w:rFonts w:ascii="Calibri" w:hAnsi="Calibri" w:cs="Calibri"/>
          <w:b/>
          <w:color w:val="000000"/>
          <w:u w:val="single"/>
        </w:rPr>
        <w:t>Emergency Evacuation Plan</w:t>
      </w:r>
    </w:p>
    <w:p w14:paraId="1EB62B10" w14:textId="77777777" w:rsidR="00B25560" w:rsidRPr="00281B0A" w:rsidRDefault="00B25560" w:rsidP="00B25560">
      <w:pPr>
        <w:pStyle w:val="NormalWeb"/>
        <w:spacing w:before="0" w:beforeAutospacing="0" w:after="0" w:afterAutospacing="0"/>
        <w:rPr>
          <w:rFonts w:ascii="Calibri" w:hAnsi="Calibri" w:cs="Calibri"/>
          <w:color w:val="000000"/>
        </w:rPr>
      </w:pPr>
    </w:p>
    <w:p w14:paraId="4D9ED3C9" w14:textId="56F2CB08" w:rsidR="00B25560" w:rsidRPr="00281B0A" w:rsidRDefault="00B25560" w:rsidP="00994607">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NB: To try and account for occasions where members of staff designated with various functions within this Emergency Evacuation Plan are absent, deputies have been allocated to all functions.  However, in the event that</w:t>
      </w:r>
      <w:r w:rsidR="00994607" w:rsidRPr="00281B0A">
        <w:rPr>
          <w:rFonts w:ascii="Calibri" w:hAnsi="Calibri" w:cs="Calibri"/>
          <w:color w:val="000000"/>
        </w:rPr>
        <w:t xml:space="preserve"> none of the designated staff are available for a particular function</w:t>
      </w:r>
      <w:r w:rsidRPr="00281B0A">
        <w:rPr>
          <w:rFonts w:ascii="Calibri" w:hAnsi="Calibri" w:cs="Calibri"/>
          <w:color w:val="000000"/>
        </w:rPr>
        <w:t xml:space="preserve">, the </w:t>
      </w:r>
      <w:r w:rsidR="00672A4E" w:rsidRPr="00281B0A">
        <w:rPr>
          <w:rFonts w:ascii="Calibri" w:hAnsi="Calibri" w:cs="Calibri"/>
          <w:color w:val="000000"/>
        </w:rPr>
        <w:t xml:space="preserve">Senior Fire Marshal present </w:t>
      </w:r>
      <w:r w:rsidRPr="00281B0A">
        <w:rPr>
          <w:rFonts w:ascii="Calibri" w:hAnsi="Calibri" w:cs="Calibri"/>
          <w:color w:val="000000"/>
        </w:rPr>
        <w:t xml:space="preserve">shall temporarily allocate the function to an alternative suitable </w:t>
      </w:r>
      <w:r w:rsidR="00625B8F">
        <w:rPr>
          <w:rFonts w:ascii="Calibri" w:hAnsi="Calibri" w:cs="Calibri"/>
          <w:color w:val="000000"/>
        </w:rPr>
        <w:t>person</w:t>
      </w:r>
      <w:r w:rsidRPr="00281B0A">
        <w:rPr>
          <w:rFonts w:ascii="Calibri" w:hAnsi="Calibri" w:cs="Calibri"/>
          <w:color w:val="000000"/>
        </w:rPr>
        <w:t>.</w:t>
      </w:r>
      <w:r w:rsidR="00672A4E" w:rsidRPr="00281B0A">
        <w:rPr>
          <w:rFonts w:ascii="Calibri" w:hAnsi="Calibri" w:cs="Calibri"/>
          <w:color w:val="000000"/>
        </w:rPr>
        <w:t xml:space="preserve"> If the Senior Fire Marshal is not present, the senior member of staff present shall assume those duties.</w:t>
      </w:r>
    </w:p>
    <w:p w14:paraId="612FB117" w14:textId="77777777" w:rsidR="00B25560" w:rsidRPr="00281B0A" w:rsidRDefault="00B25560" w:rsidP="00B25560">
      <w:pPr>
        <w:pStyle w:val="NormalWeb"/>
        <w:spacing w:before="0" w:beforeAutospacing="0" w:after="0" w:afterAutospacing="0"/>
        <w:ind w:left="360"/>
        <w:rPr>
          <w:rFonts w:ascii="Calibri" w:hAnsi="Calibri" w:cs="Calibri"/>
          <w:color w:val="000000"/>
        </w:rPr>
      </w:pPr>
    </w:p>
    <w:p w14:paraId="75B92255" w14:textId="77777777" w:rsidR="00994607" w:rsidRPr="00281B0A" w:rsidRDefault="00994607" w:rsidP="00B25560">
      <w:pPr>
        <w:pStyle w:val="NormalWeb"/>
        <w:spacing w:before="0" w:beforeAutospacing="0" w:after="0" w:afterAutospacing="0"/>
        <w:ind w:left="360"/>
        <w:rPr>
          <w:rFonts w:ascii="Calibri" w:hAnsi="Calibri" w:cs="Calibri"/>
          <w:color w:val="000000"/>
        </w:rPr>
      </w:pPr>
    </w:p>
    <w:p w14:paraId="0CA3A7E6" w14:textId="77777777" w:rsidR="00672A4E" w:rsidRPr="00281B0A" w:rsidRDefault="00B25560" w:rsidP="00672A4E">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If you discover a fire:</w:t>
      </w:r>
    </w:p>
    <w:p w14:paraId="567B1630" w14:textId="6B227C21" w:rsidR="00672A4E" w:rsidRPr="00281B0A" w:rsidRDefault="00B25560" w:rsidP="00672A4E">
      <w:pPr>
        <w:pStyle w:val="NormalWeb"/>
        <w:spacing w:before="0" w:beforeAutospacing="0" w:after="0" w:afterAutospacing="0"/>
        <w:ind w:left="360"/>
        <w:rPr>
          <w:rFonts w:ascii="Calibri" w:hAnsi="Calibri" w:cs="Calibri"/>
          <w:b/>
          <w:color w:val="000000"/>
          <w:u w:val="single"/>
        </w:rPr>
      </w:pPr>
      <w:r w:rsidRPr="00281B0A">
        <w:rPr>
          <w:rFonts w:ascii="Calibri" w:hAnsi="Calibri" w:cs="Calibri"/>
          <w:color w:val="000000"/>
        </w:rPr>
        <w:t>Raise the alarm immediately.  This can be done by activating the nearest Fire Alarm Call Point.  Fire Alarm Call Points are located in various locations around the building and can be activated by pressing hard against the glass with your thumb.</w:t>
      </w:r>
    </w:p>
    <w:p w14:paraId="1DA9BA86" w14:textId="77777777" w:rsidR="00672A4E" w:rsidRPr="00281B0A" w:rsidRDefault="00672A4E" w:rsidP="00672A4E">
      <w:pPr>
        <w:pStyle w:val="NormalWeb"/>
        <w:spacing w:before="0" w:beforeAutospacing="0" w:after="0" w:afterAutospacing="0"/>
        <w:ind w:left="720"/>
        <w:rPr>
          <w:rFonts w:ascii="Calibri" w:hAnsi="Calibri" w:cs="Calibri"/>
          <w:b/>
          <w:color w:val="000000"/>
          <w:u w:val="single"/>
        </w:rPr>
      </w:pPr>
    </w:p>
    <w:p w14:paraId="4DE63ECE" w14:textId="77777777" w:rsidR="00672A4E" w:rsidRPr="00281B0A" w:rsidRDefault="00B25560" w:rsidP="00672A4E">
      <w:pPr>
        <w:pStyle w:val="NormalWeb"/>
        <w:spacing w:before="0" w:beforeAutospacing="0" w:after="0" w:afterAutospacing="0"/>
        <w:ind w:left="360"/>
        <w:rPr>
          <w:rFonts w:ascii="Calibri" w:hAnsi="Calibri" w:cs="Calibri"/>
          <w:b/>
          <w:color w:val="000000"/>
          <w:u w:val="single"/>
        </w:rPr>
      </w:pPr>
      <w:r w:rsidRPr="00281B0A">
        <w:rPr>
          <w:rFonts w:ascii="Calibri" w:hAnsi="Calibri" w:cs="Calibri"/>
          <w:color w:val="000000"/>
        </w:rPr>
        <w:t>Evacuate immediately using the nearest available fire exit.  Do not stop to pick up personal possessions.  Do not stop to shut windows, but the last one out of a room should ensure the door is shut.</w:t>
      </w:r>
    </w:p>
    <w:p w14:paraId="5EBD0654" w14:textId="77777777" w:rsidR="00672A4E" w:rsidRPr="00281B0A" w:rsidRDefault="00672A4E" w:rsidP="00672A4E">
      <w:pPr>
        <w:pStyle w:val="NormalWeb"/>
        <w:spacing w:before="0" w:beforeAutospacing="0" w:after="0" w:afterAutospacing="0"/>
        <w:ind w:left="720"/>
        <w:rPr>
          <w:rFonts w:ascii="Calibri" w:hAnsi="Calibri" w:cs="Calibri"/>
          <w:b/>
          <w:color w:val="000000"/>
          <w:u w:val="single"/>
        </w:rPr>
      </w:pPr>
    </w:p>
    <w:p w14:paraId="2AC64ACA" w14:textId="5CA747F7" w:rsidR="00672A4E" w:rsidRPr="00281B0A" w:rsidRDefault="00672A4E"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Hirers</w:t>
      </w:r>
      <w:r w:rsidR="00994607" w:rsidRPr="00281B0A">
        <w:rPr>
          <w:rFonts w:ascii="Calibri" w:hAnsi="Calibri" w:cs="Calibri"/>
          <w:color w:val="000000"/>
        </w:rPr>
        <w:t>, including teams using the football pitches,</w:t>
      </w:r>
      <w:r w:rsidRPr="00281B0A">
        <w:rPr>
          <w:rFonts w:ascii="Calibri" w:hAnsi="Calibri" w:cs="Calibri"/>
          <w:color w:val="000000"/>
        </w:rPr>
        <w:t xml:space="preserve"> have responsibility for ensuring that persons attending their events are aware of fire safety procedures. They should also take reasonable steps to support the </w:t>
      </w:r>
      <w:r w:rsidR="009F1682" w:rsidRPr="00281B0A">
        <w:rPr>
          <w:rFonts w:ascii="Calibri" w:hAnsi="Calibri" w:cs="Calibri"/>
          <w:color w:val="000000"/>
        </w:rPr>
        <w:t>evacuation</w:t>
      </w:r>
      <w:r w:rsidRPr="00281B0A">
        <w:rPr>
          <w:rFonts w:ascii="Calibri" w:hAnsi="Calibri" w:cs="Calibri"/>
          <w:color w:val="000000"/>
        </w:rPr>
        <w:t xml:space="preserve"> of persons attendin</w:t>
      </w:r>
      <w:r w:rsidR="00EF7875" w:rsidRPr="00281B0A">
        <w:rPr>
          <w:rFonts w:ascii="Calibri" w:hAnsi="Calibri" w:cs="Calibri"/>
          <w:color w:val="000000"/>
        </w:rPr>
        <w:t xml:space="preserve">g </w:t>
      </w:r>
      <w:r w:rsidRPr="00281B0A">
        <w:rPr>
          <w:rFonts w:ascii="Calibri" w:hAnsi="Calibri" w:cs="Calibri"/>
          <w:color w:val="000000"/>
        </w:rPr>
        <w:t>their events. If the hirer is not on site, they should have appointed somebody at the event to take this responsibility.</w:t>
      </w:r>
    </w:p>
    <w:p w14:paraId="0C5BEB0B"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37E21401" w14:textId="77777777" w:rsidR="00672A4E" w:rsidRPr="00281B0A" w:rsidRDefault="00B25560"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Inform the </w:t>
      </w:r>
      <w:r w:rsidR="00672A4E" w:rsidRPr="00281B0A">
        <w:rPr>
          <w:rFonts w:ascii="Calibri" w:hAnsi="Calibri" w:cs="Calibri"/>
          <w:color w:val="000000"/>
        </w:rPr>
        <w:t xml:space="preserve">Senior Fire Marshal </w:t>
      </w:r>
      <w:r w:rsidRPr="00281B0A">
        <w:rPr>
          <w:rFonts w:ascii="Calibri" w:hAnsi="Calibri" w:cs="Calibri"/>
          <w:color w:val="000000"/>
        </w:rPr>
        <w:t>as to the location of the fire.</w:t>
      </w:r>
    </w:p>
    <w:p w14:paraId="0F503061" w14:textId="77777777" w:rsidR="00672A4E" w:rsidRPr="00281B0A" w:rsidRDefault="00672A4E" w:rsidP="00672A4E">
      <w:pPr>
        <w:pStyle w:val="NormalWeb"/>
        <w:spacing w:before="0" w:beforeAutospacing="0" w:after="0" w:afterAutospacing="0"/>
        <w:ind w:left="360"/>
        <w:rPr>
          <w:rFonts w:ascii="Calibri" w:hAnsi="Calibri" w:cs="Calibri"/>
          <w:color w:val="000000"/>
        </w:rPr>
      </w:pPr>
    </w:p>
    <w:p w14:paraId="3EE2A238" w14:textId="3B63E393" w:rsidR="00B25560" w:rsidRPr="00281B0A" w:rsidRDefault="00B25560" w:rsidP="00672A4E">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lastRenderedPageBreak/>
        <w:t xml:space="preserve">Report to the assembly point for a roll call - </w:t>
      </w:r>
      <w:r w:rsidR="00994607" w:rsidRPr="00281B0A">
        <w:rPr>
          <w:rFonts w:ascii="Calibri" w:hAnsi="Calibri" w:cs="Calibri"/>
          <w:color w:val="000000"/>
        </w:rPr>
        <w:t>outside the pavilion.</w:t>
      </w:r>
    </w:p>
    <w:p w14:paraId="0233D04B" w14:textId="77777777" w:rsidR="00672A4E" w:rsidRPr="00281B0A" w:rsidRDefault="00672A4E" w:rsidP="00672A4E">
      <w:pPr>
        <w:pStyle w:val="NormalWeb"/>
        <w:spacing w:before="0" w:beforeAutospacing="0" w:after="0" w:afterAutospacing="0"/>
        <w:rPr>
          <w:rFonts w:ascii="Calibri" w:hAnsi="Calibri" w:cs="Calibri"/>
          <w:b/>
          <w:color w:val="000000"/>
          <w:u w:val="single"/>
        </w:rPr>
      </w:pPr>
    </w:p>
    <w:p w14:paraId="1D994C0D" w14:textId="77777777" w:rsidR="00EF7875" w:rsidRPr="00281B0A" w:rsidRDefault="00B25560" w:rsidP="00EF7875">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If you hear the fire alarm:</w:t>
      </w:r>
    </w:p>
    <w:p w14:paraId="4C7ADC6A" w14:textId="2B48A7C2" w:rsidR="00EF7875" w:rsidRPr="00281B0A" w:rsidRDefault="00777384" w:rsidP="00EF7875">
      <w:pPr>
        <w:pStyle w:val="NormalWeb"/>
        <w:spacing w:before="0" w:beforeAutospacing="0" w:after="0" w:afterAutospacing="0"/>
        <w:ind w:left="360"/>
        <w:rPr>
          <w:rFonts w:ascii="Calibri" w:hAnsi="Calibri" w:cs="Calibri"/>
          <w:b/>
          <w:color w:val="000000"/>
          <w:u w:val="single"/>
        </w:rPr>
      </w:pPr>
      <w:r w:rsidRPr="00281B0A">
        <w:rPr>
          <w:rFonts w:ascii="Calibri" w:hAnsi="Calibri" w:cs="Calibri"/>
          <w:color w:val="000000"/>
        </w:rPr>
        <w:t>Leave the building immediately using the nearest fire exit.  Staff need to ensure that any customers in their presence get out of the building safely</w:t>
      </w:r>
      <w:r w:rsidR="00EF7875" w:rsidRPr="00281B0A">
        <w:rPr>
          <w:rFonts w:ascii="Calibri" w:hAnsi="Calibri" w:cs="Calibri"/>
          <w:color w:val="000000"/>
        </w:rPr>
        <w:t xml:space="preserve">; whilst hires should also take reasonable steps to support the </w:t>
      </w:r>
      <w:r w:rsidR="009F1682" w:rsidRPr="00281B0A">
        <w:rPr>
          <w:rFonts w:ascii="Calibri" w:hAnsi="Calibri" w:cs="Calibri"/>
          <w:color w:val="000000"/>
        </w:rPr>
        <w:t>evacuation</w:t>
      </w:r>
      <w:r w:rsidR="00EF7875" w:rsidRPr="00281B0A">
        <w:rPr>
          <w:rFonts w:ascii="Calibri" w:hAnsi="Calibri" w:cs="Calibri"/>
          <w:color w:val="000000"/>
        </w:rPr>
        <w:t xml:space="preserve"> of persons attending their events.</w:t>
      </w:r>
    </w:p>
    <w:p w14:paraId="619544AF" w14:textId="77777777" w:rsidR="00994607" w:rsidRPr="00281B0A" w:rsidRDefault="00994607" w:rsidP="00EF7875">
      <w:pPr>
        <w:pStyle w:val="NormalWeb"/>
        <w:spacing w:before="0" w:beforeAutospacing="0" w:after="0" w:afterAutospacing="0"/>
        <w:ind w:left="360"/>
        <w:rPr>
          <w:rFonts w:ascii="Calibri" w:hAnsi="Calibri" w:cs="Calibri"/>
          <w:color w:val="000000"/>
        </w:rPr>
      </w:pPr>
    </w:p>
    <w:p w14:paraId="63DDB271" w14:textId="7AC7E47B" w:rsidR="00EF7875" w:rsidRPr="00281B0A" w:rsidRDefault="00777384" w:rsidP="00EF7875">
      <w:pPr>
        <w:pStyle w:val="NormalWeb"/>
        <w:spacing w:before="0" w:beforeAutospacing="0" w:after="0" w:afterAutospacing="0"/>
        <w:ind w:left="360"/>
        <w:rPr>
          <w:rFonts w:ascii="Calibri" w:hAnsi="Calibri" w:cs="Calibri"/>
          <w:b/>
          <w:color w:val="000000"/>
          <w:u w:val="single"/>
        </w:rPr>
      </w:pPr>
      <w:r w:rsidRPr="00281B0A">
        <w:rPr>
          <w:rFonts w:ascii="Calibri" w:hAnsi="Calibri" w:cs="Calibri"/>
          <w:color w:val="000000"/>
        </w:rPr>
        <w:t>Report to the assembly point for a roll call.</w:t>
      </w:r>
    </w:p>
    <w:p w14:paraId="5361755A" w14:textId="77777777" w:rsidR="00994607" w:rsidRPr="00281B0A" w:rsidRDefault="00994607" w:rsidP="00EF7875">
      <w:pPr>
        <w:pStyle w:val="NormalWeb"/>
        <w:spacing w:before="0" w:beforeAutospacing="0" w:after="0" w:afterAutospacing="0"/>
        <w:ind w:left="360"/>
        <w:rPr>
          <w:rFonts w:ascii="Calibri" w:hAnsi="Calibri" w:cs="Calibri"/>
          <w:color w:val="000000"/>
        </w:rPr>
      </w:pPr>
    </w:p>
    <w:p w14:paraId="63365777" w14:textId="3678CD1C" w:rsidR="00777384" w:rsidRPr="00281B0A" w:rsidRDefault="00777384" w:rsidP="00EF7875">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If you are with a visitor, ensure they accompany you.</w:t>
      </w:r>
    </w:p>
    <w:p w14:paraId="44BB2009" w14:textId="77777777" w:rsidR="00EF7875" w:rsidRPr="00281B0A" w:rsidRDefault="00EF7875" w:rsidP="00EF7875">
      <w:pPr>
        <w:pStyle w:val="NormalWeb"/>
        <w:spacing w:before="0" w:beforeAutospacing="0" w:after="0" w:afterAutospacing="0"/>
        <w:ind w:left="360"/>
        <w:rPr>
          <w:rFonts w:ascii="Calibri" w:hAnsi="Calibri" w:cs="Calibri"/>
          <w:b/>
          <w:color w:val="000000"/>
          <w:u w:val="single"/>
        </w:rPr>
      </w:pPr>
    </w:p>
    <w:p w14:paraId="36C663FF" w14:textId="3858E74A" w:rsidR="006E2E52" w:rsidRPr="00281B0A" w:rsidRDefault="006E2E52" w:rsidP="00EF7875">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Persons responsible for taking roll calls are:</w:t>
      </w:r>
    </w:p>
    <w:p w14:paraId="5DF90AF4" w14:textId="17A5AF8B" w:rsidR="00EF7875" w:rsidRPr="00281B0A" w:rsidRDefault="00EF7875" w:rsidP="00EF7875">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The Senior Fire Marshal, and other staff as directed by them</w:t>
      </w:r>
    </w:p>
    <w:p w14:paraId="1159C015" w14:textId="77777777" w:rsidR="00994607" w:rsidRPr="00281B0A" w:rsidRDefault="00994607" w:rsidP="00EF7875">
      <w:pPr>
        <w:pStyle w:val="NormalWeb"/>
        <w:spacing w:before="0" w:beforeAutospacing="0" w:after="0" w:afterAutospacing="0"/>
        <w:ind w:left="360"/>
        <w:rPr>
          <w:rFonts w:ascii="Calibri" w:hAnsi="Calibri" w:cs="Calibri"/>
          <w:color w:val="000000"/>
        </w:rPr>
      </w:pPr>
    </w:p>
    <w:p w14:paraId="3F34B15F" w14:textId="78955E0F" w:rsidR="00EF7875" w:rsidRPr="00281B0A" w:rsidRDefault="00994607" w:rsidP="00EF7875">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GPMG users, including teams</w:t>
      </w:r>
      <w:r w:rsidR="00EF7875" w:rsidRPr="00281B0A">
        <w:rPr>
          <w:rFonts w:ascii="Calibri" w:hAnsi="Calibri" w:cs="Calibri"/>
          <w:color w:val="000000"/>
        </w:rPr>
        <w:t>, for their own events</w:t>
      </w:r>
      <w:r w:rsidRPr="00281B0A">
        <w:rPr>
          <w:rFonts w:ascii="Calibri" w:hAnsi="Calibri" w:cs="Calibri"/>
          <w:color w:val="000000"/>
        </w:rPr>
        <w:t xml:space="preserve"> or matches</w:t>
      </w:r>
      <w:r w:rsidR="00EF7875" w:rsidRPr="00281B0A">
        <w:rPr>
          <w:rFonts w:ascii="Calibri" w:hAnsi="Calibri" w:cs="Calibri"/>
          <w:color w:val="000000"/>
        </w:rPr>
        <w:t>.</w:t>
      </w:r>
    </w:p>
    <w:p w14:paraId="45BFAB8F" w14:textId="77777777" w:rsidR="00994607" w:rsidRPr="00281B0A" w:rsidRDefault="00994607" w:rsidP="00EF7875">
      <w:pPr>
        <w:pStyle w:val="NormalWeb"/>
        <w:spacing w:before="0" w:beforeAutospacing="0" w:after="0" w:afterAutospacing="0"/>
        <w:ind w:left="360"/>
        <w:rPr>
          <w:rFonts w:ascii="Calibri" w:hAnsi="Calibri" w:cs="Calibri"/>
          <w:color w:val="000000"/>
        </w:rPr>
      </w:pPr>
    </w:p>
    <w:p w14:paraId="64CD1D2D" w14:textId="154651E0" w:rsidR="006E2E52" w:rsidRPr="00281B0A" w:rsidRDefault="006E2E52" w:rsidP="00EF7875">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Any discrepancies should be reported to the </w:t>
      </w:r>
      <w:r w:rsidR="00EF7875" w:rsidRPr="00281B0A">
        <w:rPr>
          <w:rFonts w:ascii="Calibri" w:hAnsi="Calibri" w:cs="Calibri"/>
          <w:color w:val="000000"/>
        </w:rPr>
        <w:t>Senior Fire Marshal</w:t>
      </w:r>
      <w:r w:rsidRPr="00281B0A">
        <w:rPr>
          <w:rFonts w:ascii="Calibri" w:hAnsi="Calibri" w:cs="Calibri"/>
          <w:color w:val="000000"/>
        </w:rPr>
        <w:t>.</w:t>
      </w:r>
    </w:p>
    <w:p w14:paraId="21309F3D" w14:textId="77777777" w:rsidR="00EF7875" w:rsidRDefault="00EF7875" w:rsidP="00EF7875">
      <w:pPr>
        <w:pStyle w:val="NormalWeb"/>
        <w:spacing w:before="0" w:beforeAutospacing="0" w:after="0" w:afterAutospacing="0"/>
        <w:ind w:left="360"/>
        <w:rPr>
          <w:rFonts w:ascii="Calibri" w:hAnsi="Calibri" w:cs="Calibri"/>
          <w:color w:val="000000"/>
        </w:rPr>
      </w:pPr>
    </w:p>
    <w:p w14:paraId="5E941211" w14:textId="77777777" w:rsidR="00625B8F" w:rsidRPr="00281B0A" w:rsidRDefault="00625B8F" w:rsidP="00EF7875">
      <w:pPr>
        <w:pStyle w:val="NormalWeb"/>
        <w:spacing w:before="0" w:beforeAutospacing="0" w:after="0" w:afterAutospacing="0"/>
        <w:ind w:left="360"/>
        <w:rPr>
          <w:rFonts w:ascii="Calibri" w:hAnsi="Calibri" w:cs="Calibri"/>
          <w:color w:val="000000"/>
        </w:rPr>
      </w:pPr>
    </w:p>
    <w:p w14:paraId="34579DDB" w14:textId="77777777" w:rsidR="00EF7875" w:rsidRPr="00281B0A" w:rsidRDefault="006E2E52" w:rsidP="00EF7875">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Fire Marshals  -  On hearing or setting off the alarm</w:t>
      </w:r>
    </w:p>
    <w:p w14:paraId="05323927" w14:textId="0F137671" w:rsidR="00EF7875" w:rsidRPr="00281B0A" w:rsidRDefault="006E2E52" w:rsidP="00EF7875">
      <w:pPr>
        <w:pStyle w:val="NormalWeb"/>
        <w:spacing w:before="0" w:beforeAutospacing="0" w:after="0" w:afterAutospacing="0"/>
        <w:ind w:left="360"/>
        <w:rPr>
          <w:rFonts w:ascii="Calibri" w:hAnsi="Calibri" w:cs="Calibri"/>
          <w:b/>
          <w:color w:val="000000"/>
          <w:u w:val="single"/>
        </w:rPr>
      </w:pPr>
      <w:r w:rsidRPr="00281B0A">
        <w:rPr>
          <w:rFonts w:ascii="Calibri" w:hAnsi="Calibri" w:cs="Calibri"/>
          <w:color w:val="000000"/>
        </w:rPr>
        <w:t>Encourage everyone around you to evacuate as soon as possible.</w:t>
      </w:r>
      <w:r w:rsidR="00EF7875" w:rsidRPr="00281B0A">
        <w:rPr>
          <w:rFonts w:ascii="Calibri" w:hAnsi="Calibri" w:cs="Calibri"/>
          <w:color w:val="000000"/>
        </w:rPr>
        <w:t xml:space="preserve"> Should anyone not wish to evacuate, ask them twice, and then proceed and inform the Senior Fire Marshal who will inform the fire service.</w:t>
      </w:r>
    </w:p>
    <w:p w14:paraId="79EB0D0F" w14:textId="77777777" w:rsidR="006F7D84" w:rsidRPr="00281B0A" w:rsidRDefault="006F7D84" w:rsidP="00EF7875">
      <w:pPr>
        <w:pStyle w:val="NormalWeb"/>
        <w:spacing w:before="0" w:beforeAutospacing="0" w:after="0" w:afterAutospacing="0"/>
        <w:ind w:left="360"/>
        <w:rPr>
          <w:rFonts w:ascii="Calibri" w:hAnsi="Calibri" w:cs="Calibri"/>
          <w:color w:val="000000"/>
        </w:rPr>
      </w:pPr>
    </w:p>
    <w:p w14:paraId="2AF7A562" w14:textId="7CCA59FC" w:rsidR="00EF7875" w:rsidRPr="00281B0A" w:rsidRDefault="006E2E52" w:rsidP="00EF7875">
      <w:pPr>
        <w:pStyle w:val="NormalWeb"/>
        <w:spacing w:before="0" w:beforeAutospacing="0" w:after="0" w:afterAutospacing="0"/>
        <w:ind w:left="360"/>
        <w:rPr>
          <w:rFonts w:ascii="Calibri" w:hAnsi="Calibri" w:cs="Calibri"/>
          <w:b/>
          <w:color w:val="000000"/>
          <w:u w:val="single"/>
        </w:rPr>
      </w:pPr>
      <w:r w:rsidRPr="00281B0A">
        <w:rPr>
          <w:rFonts w:ascii="Calibri" w:hAnsi="Calibri" w:cs="Calibri"/>
          <w:color w:val="000000"/>
        </w:rPr>
        <w:t>Check all rooms and toilets are empty, closing any open doors along the way.</w:t>
      </w:r>
    </w:p>
    <w:p w14:paraId="250B14A1" w14:textId="77777777" w:rsidR="006F7D84" w:rsidRPr="00281B0A" w:rsidRDefault="006F7D84" w:rsidP="00EF7875">
      <w:pPr>
        <w:pStyle w:val="NormalWeb"/>
        <w:spacing w:before="0" w:beforeAutospacing="0" w:after="0" w:afterAutospacing="0"/>
        <w:ind w:left="360"/>
        <w:rPr>
          <w:rFonts w:ascii="Calibri" w:hAnsi="Calibri" w:cs="Calibri"/>
          <w:color w:val="000000"/>
        </w:rPr>
      </w:pPr>
    </w:p>
    <w:p w14:paraId="5210E9A6" w14:textId="2500EB89" w:rsidR="006E2E52" w:rsidRDefault="006E2E52" w:rsidP="00EF7875">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Procedures are in place regarding which rooms the fire marshals will check.</w:t>
      </w:r>
    </w:p>
    <w:p w14:paraId="3496E636" w14:textId="77777777" w:rsidR="002949D2" w:rsidRDefault="002949D2" w:rsidP="00EF7875">
      <w:pPr>
        <w:pStyle w:val="NormalWeb"/>
        <w:spacing w:before="0" w:beforeAutospacing="0" w:after="0" w:afterAutospacing="0"/>
        <w:ind w:left="360"/>
        <w:rPr>
          <w:rFonts w:ascii="Calibri" w:hAnsi="Calibri" w:cs="Calibri"/>
          <w:color w:val="000000"/>
        </w:rPr>
      </w:pPr>
    </w:p>
    <w:p w14:paraId="59FC3AD9" w14:textId="076CBCD6" w:rsidR="002949D2" w:rsidRPr="002949D2" w:rsidRDefault="002949D2" w:rsidP="002949D2">
      <w:pPr>
        <w:pStyle w:val="NormalWeb"/>
        <w:spacing w:before="0" w:beforeAutospacing="0" w:after="0" w:afterAutospacing="0"/>
        <w:ind w:left="360"/>
        <w:rPr>
          <w:rFonts w:ascii="Calibri" w:hAnsi="Calibri" w:cs="Calibri"/>
          <w:color w:val="000000"/>
        </w:rPr>
      </w:pPr>
      <w:r>
        <w:rPr>
          <w:rFonts w:ascii="Calibri" w:hAnsi="Calibri" w:cs="Calibri"/>
          <w:color w:val="000000"/>
        </w:rPr>
        <w:t>On Saturdays, where the Pitchside Café staff are the only staff on site, the Pitchside Café Supervisor shall take reasonable steps to support evacuation, including reminding visitors of the muster point, and if practical and safe doing a check of the pavilion. However she is not expected to perform the role of Senior Fire Marshal.</w:t>
      </w:r>
    </w:p>
    <w:p w14:paraId="33325B34" w14:textId="77777777" w:rsidR="00EF7875" w:rsidRPr="00281B0A" w:rsidRDefault="00EF7875" w:rsidP="00EF7875">
      <w:pPr>
        <w:pStyle w:val="NormalWeb"/>
        <w:spacing w:before="0" w:beforeAutospacing="0" w:after="0" w:afterAutospacing="0"/>
        <w:rPr>
          <w:rFonts w:ascii="Calibri" w:hAnsi="Calibri" w:cs="Calibri"/>
          <w:b/>
          <w:color w:val="000000"/>
          <w:u w:val="single"/>
        </w:rPr>
      </w:pPr>
    </w:p>
    <w:p w14:paraId="1FC83FFB" w14:textId="77777777" w:rsidR="006F7D84" w:rsidRPr="00281B0A" w:rsidRDefault="006F7D84" w:rsidP="00EF7875">
      <w:pPr>
        <w:pStyle w:val="NormalWeb"/>
        <w:spacing w:before="0" w:beforeAutospacing="0" w:after="0" w:afterAutospacing="0"/>
        <w:rPr>
          <w:rFonts w:ascii="Calibri" w:hAnsi="Calibri" w:cs="Calibri"/>
          <w:b/>
          <w:color w:val="000000"/>
          <w:u w:val="single"/>
        </w:rPr>
      </w:pPr>
    </w:p>
    <w:p w14:paraId="0A07298D" w14:textId="63F17465" w:rsidR="00E37613" w:rsidRPr="00281B0A" w:rsidRDefault="00E37613" w:rsidP="00E37613">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Senior Fire Marshal</w:t>
      </w:r>
      <w:r w:rsidR="00625B8F">
        <w:rPr>
          <w:rFonts w:ascii="Calibri" w:hAnsi="Calibri" w:cs="Calibri"/>
          <w:b/>
          <w:color w:val="000000"/>
          <w:u w:val="single"/>
        </w:rPr>
        <w:t>s</w:t>
      </w:r>
    </w:p>
    <w:p w14:paraId="5A2008A7" w14:textId="2865C98A" w:rsidR="00E37613" w:rsidRPr="00281B0A" w:rsidRDefault="00E37613" w:rsidP="00E37613">
      <w:pPr>
        <w:pStyle w:val="NormalWeb"/>
        <w:spacing w:before="0" w:beforeAutospacing="0" w:after="0" w:afterAutospacing="0"/>
        <w:ind w:left="360"/>
        <w:rPr>
          <w:rFonts w:ascii="Calibri" w:hAnsi="Calibri" w:cs="Calibri"/>
          <w:bCs/>
          <w:color w:val="000000"/>
        </w:rPr>
      </w:pPr>
      <w:r w:rsidRPr="00281B0A">
        <w:rPr>
          <w:rFonts w:ascii="Calibri" w:hAnsi="Calibri" w:cs="Calibri"/>
          <w:bCs/>
          <w:color w:val="000000"/>
        </w:rPr>
        <w:t>In additional to checking any area</w:t>
      </w:r>
      <w:r w:rsidR="006F7D84" w:rsidRPr="00281B0A">
        <w:rPr>
          <w:rFonts w:ascii="Calibri" w:hAnsi="Calibri" w:cs="Calibri"/>
          <w:bCs/>
          <w:color w:val="000000"/>
        </w:rPr>
        <w:t>s that</w:t>
      </w:r>
      <w:r w:rsidRPr="00281B0A">
        <w:rPr>
          <w:rFonts w:ascii="Calibri" w:hAnsi="Calibri" w:cs="Calibri"/>
          <w:bCs/>
          <w:color w:val="000000"/>
        </w:rPr>
        <w:t xml:space="preserve"> they are </w:t>
      </w:r>
      <w:r w:rsidR="009F1682" w:rsidRPr="00281B0A">
        <w:rPr>
          <w:rFonts w:ascii="Calibri" w:hAnsi="Calibri" w:cs="Calibri"/>
          <w:bCs/>
          <w:color w:val="000000"/>
        </w:rPr>
        <w:t>responsible</w:t>
      </w:r>
      <w:r w:rsidRPr="00281B0A">
        <w:rPr>
          <w:rFonts w:ascii="Calibri" w:hAnsi="Calibri" w:cs="Calibri"/>
          <w:bCs/>
          <w:color w:val="000000"/>
        </w:rPr>
        <w:t xml:space="preserve"> for, the Senior </w:t>
      </w:r>
      <w:r w:rsidR="006F7D84" w:rsidRPr="00281B0A">
        <w:rPr>
          <w:rFonts w:ascii="Calibri" w:hAnsi="Calibri" w:cs="Calibri"/>
          <w:bCs/>
          <w:color w:val="000000"/>
        </w:rPr>
        <w:t>F</w:t>
      </w:r>
      <w:r w:rsidRPr="00281B0A">
        <w:rPr>
          <w:rFonts w:ascii="Calibri" w:hAnsi="Calibri" w:cs="Calibri"/>
          <w:bCs/>
          <w:color w:val="000000"/>
        </w:rPr>
        <w:t>ire Marshal</w:t>
      </w:r>
      <w:r w:rsidR="00625B8F">
        <w:rPr>
          <w:rFonts w:ascii="Calibri" w:hAnsi="Calibri" w:cs="Calibri"/>
          <w:bCs/>
          <w:color w:val="000000"/>
        </w:rPr>
        <w:t>s</w:t>
      </w:r>
      <w:r w:rsidRPr="00281B0A">
        <w:rPr>
          <w:rFonts w:ascii="Calibri" w:hAnsi="Calibri" w:cs="Calibri"/>
          <w:bCs/>
          <w:color w:val="000000"/>
        </w:rPr>
        <w:t xml:space="preserve"> must</w:t>
      </w:r>
      <w:r w:rsidR="00625B8F">
        <w:rPr>
          <w:rFonts w:ascii="Calibri" w:hAnsi="Calibri" w:cs="Calibri"/>
          <w:bCs/>
          <w:color w:val="000000"/>
        </w:rPr>
        <w:t>:</w:t>
      </w:r>
    </w:p>
    <w:p w14:paraId="75E86B0A" w14:textId="2D7CD0DF" w:rsidR="00E37613" w:rsidRPr="00281B0A" w:rsidRDefault="00E37613" w:rsidP="00E37613">
      <w:pPr>
        <w:pStyle w:val="NormalWeb"/>
        <w:numPr>
          <w:ilvl w:val="1"/>
          <w:numId w:val="9"/>
        </w:numPr>
        <w:spacing w:before="0" w:beforeAutospacing="0" w:after="0" w:afterAutospacing="0"/>
        <w:rPr>
          <w:rFonts w:ascii="Calibri" w:hAnsi="Calibri" w:cs="Calibri"/>
          <w:bCs/>
          <w:color w:val="000000"/>
        </w:rPr>
      </w:pPr>
      <w:r w:rsidRPr="00281B0A">
        <w:rPr>
          <w:rFonts w:ascii="Calibri" w:hAnsi="Calibri" w:cs="Calibri"/>
          <w:bCs/>
          <w:color w:val="000000"/>
        </w:rPr>
        <w:t xml:space="preserve">Appoint suitable persons to cover any areas where there is otherwise no </w:t>
      </w:r>
      <w:r w:rsidR="00625B8F">
        <w:rPr>
          <w:rFonts w:ascii="Calibri" w:hAnsi="Calibri" w:cs="Calibri"/>
          <w:bCs/>
          <w:color w:val="000000"/>
        </w:rPr>
        <w:t>F</w:t>
      </w:r>
      <w:r w:rsidRPr="00281B0A">
        <w:rPr>
          <w:rFonts w:ascii="Calibri" w:hAnsi="Calibri" w:cs="Calibri"/>
          <w:bCs/>
          <w:color w:val="000000"/>
        </w:rPr>
        <w:t xml:space="preserve">ire </w:t>
      </w:r>
      <w:r w:rsidR="00625B8F">
        <w:rPr>
          <w:rFonts w:ascii="Calibri" w:hAnsi="Calibri" w:cs="Calibri"/>
          <w:bCs/>
          <w:color w:val="000000"/>
        </w:rPr>
        <w:t>M</w:t>
      </w:r>
      <w:r w:rsidRPr="00281B0A">
        <w:rPr>
          <w:rFonts w:ascii="Calibri" w:hAnsi="Calibri" w:cs="Calibri"/>
          <w:bCs/>
          <w:color w:val="000000"/>
        </w:rPr>
        <w:t>arshal, provided it is safe to do so.</w:t>
      </w:r>
    </w:p>
    <w:p w14:paraId="315AEBC3" w14:textId="3D2BB195" w:rsidR="00994607" w:rsidRPr="00281B0A" w:rsidRDefault="00E37613" w:rsidP="00E37613">
      <w:pPr>
        <w:pStyle w:val="NormalWeb"/>
        <w:numPr>
          <w:ilvl w:val="1"/>
          <w:numId w:val="9"/>
        </w:numPr>
        <w:spacing w:before="0" w:beforeAutospacing="0" w:after="0" w:afterAutospacing="0"/>
        <w:rPr>
          <w:rFonts w:ascii="Calibri" w:hAnsi="Calibri" w:cs="Calibri"/>
          <w:bCs/>
          <w:color w:val="000000"/>
        </w:rPr>
      </w:pPr>
      <w:commentRangeStart w:id="1"/>
      <w:r w:rsidRPr="00281B0A">
        <w:rPr>
          <w:rFonts w:ascii="Calibri" w:hAnsi="Calibri" w:cs="Calibri"/>
          <w:bCs/>
          <w:color w:val="000000"/>
        </w:rPr>
        <w:t>Take the grab bag</w:t>
      </w:r>
      <w:r w:rsidR="00994607" w:rsidRPr="00281B0A">
        <w:rPr>
          <w:rFonts w:ascii="Calibri" w:hAnsi="Calibri" w:cs="Calibri"/>
          <w:bCs/>
          <w:color w:val="000000"/>
        </w:rPr>
        <w:t>s</w:t>
      </w:r>
      <w:r w:rsidR="00625B8F">
        <w:rPr>
          <w:rFonts w:ascii="Calibri" w:hAnsi="Calibri" w:cs="Calibri"/>
          <w:bCs/>
          <w:color w:val="000000"/>
        </w:rPr>
        <w:t xml:space="preserve"> as appropriate</w:t>
      </w:r>
      <w:r w:rsidRPr="00281B0A">
        <w:rPr>
          <w:rFonts w:ascii="Calibri" w:hAnsi="Calibri" w:cs="Calibri"/>
          <w:bCs/>
          <w:color w:val="000000"/>
        </w:rPr>
        <w:t xml:space="preserve"> from </w:t>
      </w:r>
    </w:p>
    <w:p w14:paraId="0534EB71" w14:textId="0DB5ACB5" w:rsidR="00994607" w:rsidRPr="00281B0A" w:rsidRDefault="00994607" w:rsidP="00994607">
      <w:pPr>
        <w:pStyle w:val="NormalWeb"/>
        <w:numPr>
          <w:ilvl w:val="2"/>
          <w:numId w:val="9"/>
        </w:numPr>
        <w:spacing w:before="0" w:beforeAutospacing="0" w:after="0" w:afterAutospacing="0"/>
        <w:rPr>
          <w:rFonts w:ascii="Calibri" w:hAnsi="Calibri" w:cs="Calibri"/>
          <w:bCs/>
          <w:color w:val="000000"/>
        </w:rPr>
      </w:pPr>
      <w:r w:rsidRPr="00281B0A">
        <w:rPr>
          <w:rFonts w:ascii="Calibri" w:hAnsi="Calibri" w:cs="Calibri"/>
          <w:bCs/>
          <w:color w:val="000000"/>
        </w:rPr>
        <w:t xml:space="preserve">the </w:t>
      </w:r>
      <w:r w:rsidR="00842492">
        <w:rPr>
          <w:rFonts w:ascii="Calibri" w:hAnsi="Calibri" w:cs="Calibri"/>
          <w:bCs/>
          <w:color w:val="000000"/>
        </w:rPr>
        <w:t>Learn To Dance</w:t>
      </w:r>
      <w:r w:rsidR="00E009E7" w:rsidRPr="00281B0A">
        <w:rPr>
          <w:rFonts w:ascii="Calibri" w:hAnsi="Calibri" w:cs="Calibri"/>
          <w:bCs/>
          <w:color w:val="000000"/>
        </w:rPr>
        <w:t xml:space="preserve"> office</w:t>
      </w:r>
      <w:r w:rsidR="00625B8F">
        <w:rPr>
          <w:rFonts w:ascii="Calibri" w:hAnsi="Calibri" w:cs="Calibri"/>
          <w:bCs/>
          <w:color w:val="000000"/>
        </w:rPr>
        <w:t>, or</w:t>
      </w:r>
      <w:commentRangeEnd w:id="1"/>
      <w:r w:rsidRPr="00281B0A">
        <w:rPr>
          <w:rStyle w:val="CommentReference"/>
          <w:rFonts w:ascii="Calibri" w:hAnsi="Calibri" w:cs="Calibri"/>
          <w:bCs/>
          <w:color w:val="000000"/>
          <w:sz w:val="24"/>
          <w:szCs w:val="24"/>
        </w:rPr>
        <w:commentReference w:id="1"/>
      </w:r>
    </w:p>
    <w:p w14:paraId="5020F503" w14:textId="3B182435" w:rsidR="00E37613" w:rsidRPr="00281B0A" w:rsidRDefault="00994607" w:rsidP="00994607">
      <w:pPr>
        <w:pStyle w:val="NormalWeb"/>
        <w:numPr>
          <w:ilvl w:val="2"/>
          <w:numId w:val="9"/>
        </w:numPr>
        <w:spacing w:before="0" w:beforeAutospacing="0" w:after="0" w:afterAutospacing="0"/>
        <w:rPr>
          <w:rFonts w:ascii="Calibri" w:hAnsi="Calibri" w:cs="Calibri"/>
          <w:bCs/>
          <w:color w:val="000000"/>
        </w:rPr>
      </w:pPr>
      <w:r w:rsidRPr="00281B0A">
        <w:rPr>
          <w:rFonts w:ascii="Calibri" w:hAnsi="Calibri" w:cs="Calibri"/>
          <w:bCs/>
          <w:color w:val="000000"/>
        </w:rPr>
        <w:t>the workshop</w:t>
      </w:r>
      <w:r w:rsidR="00E37613" w:rsidRPr="00281B0A">
        <w:rPr>
          <w:rFonts w:ascii="Calibri" w:hAnsi="Calibri" w:cs="Calibri"/>
          <w:bCs/>
          <w:color w:val="000000"/>
        </w:rPr>
        <w:t>.</w:t>
      </w:r>
    </w:p>
    <w:p w14:paraId="73E683DE" w14:textId="5F318E1F" w:rsidR="00E37613" w:rsidRPr="00281B0A" w:rsidRDefault="00E37613" w:rsidP="00E37613">
      <w:pPr>
        <w:pStyle w:val="NormalWeb"/>
        <w:numPr>
          <w:ilvl w:val="1"/>
          <w:numId w:val="9"/>
        </w:numPr>
        <w:spacing w:before="0" w:beforeAutospacing="0" w:after="0" w:afterAutospacing="0"/>
        <w:rPr>
          <w:rFonts w:ascii="Calibri" w:hAnsi="Calibri" w:cs="Calibri"/>
          <w:bCs/>
          <w:color w:val="000000"/>
        </w:rPr>
      </w:pPr>
      <w:r w:rsidRPr="00281B0A">
        <w:rPr>
          <w:rFonts w:ascii="Calibri" w:hAnsi="Calibri" w:cs="Calibri"/>
          <w:bCs/>
          <w:color w:val="000000"/>
        </w:rPr>
        <w:t>Proceed as quickly as safely possible to the assembly point.</w:t>
      </w:r>
    </w:p>
    <w:p w14:paraId="51F2965D" w14:textId="24DCE142" w:rsidR="00E37613" w:rsidRPr="00281B0A" w:rsidRDefault="00E37613" w:rsidP="00E37613">
      <w:pPr>
        <w:pStyle w:val="NormalWeb"/>
        <w:numPr>
          <w:ilvl w:val="1"/>
          <w:numId w:val="9"/>
        </w:numPr>
        <w:spacing w:before="0" w:beforeAutospacing="0" w:after="0" w:afterAutospacing="0"/>
        <w:rPr>
          <w:rFonts w:ascii="Calibri" w:hAnsi="Calibri" w:cs="Calibri"/>
          <w:bCs/>
          <w:color w:val="000000"/>
        </w:rPr>
      </w:pPr>
      <w:r w:rsidRPr="00281B0A">
        <w:rPr>
          <w:rFonts w:ascii="Calibri" w:hAnsi="Calibri" w:cs="Calibri"/>
          <w:bCs/>
          <w:color w:val="000000"/>
        </w:rPr>
        <w:t>Liaise with the fire marshals, hirers, and fire service.</w:t>
      </w:r>
    </w:p>
    <w:p w14:paraId="3DD3426C" w14:textId="77777777" w:rsidR="00E37613" w:rsidRPr="00281B0A" w:rsidRDefault="00E37613" w:rsidP="00EF7875">
      <w:pPr>
        <w:pStyle w:val="NormalWeb"/>
        <w:spacing w:before="0" w:beforeAutospacing="0" w:after="0" w:afterAutospacing="0"/>
        <w:rPr>
          <w:rFonts w:ascii="Calibri" w:hAnsi="Calibri" w:cs="Calibri"/>
          <w:b/>
          <w:color w:val="000000"/>
          <w:u w:val="single"/>
        </w:rPr>
      </w:pPr>
    </w:p>
    <w:p w14:paraId="6115B13F" w14:textId="77777777" w:rsidR="00EF7875" w:rsidRPr="00281B0A" w:rsidRDefault="006E2E52" w:rsidP="00EF7875">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Fire Alarm Status</w:t>
      </w:r>
    </w:p>
    <w:p w14:paraId="3C7E4658" w14:textId="2D77E9FD" w:rsidR="006F7D84" w:rsidRPr="00281B0A" w:rsidRDefault="006F7D84" w:rsidP="00E37613">
      <w:pPr>
        <w:ind w:left="360"/>
        <w:rPr>
          <w:rFonts w:ascii="Calibri" w:hAnsi="Calibri" w:cs="Calibri"/>
          <w:color w:val="000000"/>
          <w:sz w:val="24"/>
          <w:szCs w:val="24"/>
        </w:rPr>
      </w:pPr>
      <w:r w:rsidRPr="00281B0A">
        <w:rPr>
          <w:rFonts w:ascii="Calibri" w:hAnsi="Calibri" w:cs="Calibri"/>
          <w:color w:val="000000"/>
          <w:sz w:val="24"/>
          <w:szCs w:val="24"/>
        </w:rPr>
        <w:lastRenderedPageBreak/>
        <w:t xml:space="preserve">Unless there is clear and compelling evidence that the fire alarm is not a genuine fire, it shall be treated as a genuine fire. </w:t>
      </w:r>
    </w:p>
    <w:p w14:paraId="537562B3" w14:textId="7154220C" w:rsidR="006E2E52" w:rsidRPr="00281B0A" w:rsidRDefault="00994607" w:rsidP="00994607">
      <w:pPr>
        <w:ind w:left="360"/>
        <w:rPr>
          <w:rFonts w:ascii="Calibri" w:hAnsi="Calibri" w:cs="Calibri"/>
          <w:sz w:val="24"/>
          <w:szCs w:val="24"/>
        </w:rPr>
      </w:pPr>
      <w:r w:rsidRPr="00281B0A">
        <w:rPr>
          <w:rFonts w:ascii="Calibri" w:hAnsi="Calibri" w:cs="Calibri"/>
          <w:color w:val="000000"/>
          <w:sz w:val="24"/>
          <w:szCs w:val="24"/>
        </w:rPr>
        <w:t xml:space="preserve">The person discovering the fire </w:t>
      </w:r>
      <w:r w:rsidR="00EF7875" w:rsidRPr="00281B0A">
        <w:rPr>
          <w:rFonts w:ascii="Calibri" w:hAnsi="Calibri" w:cs="Calibri"/>
          <w:sz w:val="24"/>
          <w:szCs w:val="24"/>
        </w:rPr>
        <w:t>should call the fire service</w:t>
      </w:r>
      <w:r w:rsidRPr="00281B0A">
        <w:rPr>
          <w:rFonts w:ascii="Calibri" w:hAnsi="Calibri" w:cs="Calibri"/>
          <w:sz w:val="24"/>
          <w:szCs w:val="24"/>
        </w:rPr>
        <w:t>. If they are not able to</w:t>
      </w:r>
      <w:r w:rsidR="00EF7875" w:rsidRPr="00281B0A">
        <w:rPr>
          <w:rFonts w:ascii="Calibri" w:hAnsi="Calibri" w:cs="Calibri"/>
          <w:sz w:val="24"/>
          <w:szCs w:val="24"/>
        </w:rPr>
        <w:t xml:space="preserve"> the Senior Fire Marshal </w:t>
      </w:r>
      <w:r w:rsidRPr="00281B0A">
        <w:rPr>
          <w:rFonts w:ascii="Calibri" w:hAnsi="Calibri" w:cs="Calibri"/>
          <w:sz w:val="24"/>
          <w:szCs w:val="24"/>
        </w:rPr>
        <w:t xml:space="preserve">shall </w:t>
      </w:r>
      <w:r w:rsidR="00EF7875" w:rsidRPr="00281B0A">
        <w:rPr>
          <w:rFonts w:ascii="Calibri" w:hAnsi="Calibri" w:cs="Calibri"/>
          <w:sz w:val="24"/>
          <w:szCs w:val="24"/>
        </w:rPr>
        <w:t>designate a different person.</w:t>
      </w:r>
    </w:p>
    <w:p w14:paraId="34D5A1FD" w14:textId="0E52BEB8" w:rsidR="00B800B9" w:rsidRPr="00281B0A" w:rsidRDefault="00B800B9" w:rsidP="006F7D84">
      <w:pPr>
        <w:ind w:left="360"/>
        <w:rPr>
          <w:rFonts w:ascii="Calibri" w:hAnsi="Calibri" w:cs="Calibri"/>
          <w:sz w:val="24"/>
          <w:szCs w:val="24"/>
        </w:rPr>
      </w:pPr>
      <w:commentRangeStart w:id="2"/>
      <w:r w:rsidRPr="00281B0A">
        <w:rPr>
          <w:rFonts w:ascii="Calibri" w:hAnsi="Calibri" w:cs="Calibri"/>
          <w:color w:val="000000"/>
          <w:sz w:val="24"/>
          <w:szCs w:val="24"/>
        </w:rPr>
        <w:t xml:space="preserve">There </w:t>
      </w:r>
      <w:r w:rsidR="00994607" w:rsidRPr="00281B0A">
        <w:rPr>
          <w:rFonts w:ascii="Calibri" w:hAnsi="Calibri" w:cs="Calibri"/>
          <w:color w:val="000000"/>
          <w:sz w:val="24"/>
          <w:szCs w:val="24"/>
        </w:rPr>
        <w:t>are</w:t>
      </w:r>
      <w:r w:rsidRPr="00281B0A">
        <w:rPr>
          <w:rFonts w:ascii="Calibri" w:hAnsi="Calibri" w:cs="Calibri"/>
          <w:color w:val="000000"/>
          <w:sz w:val="24"/>
          <w:szCs w:val="24"/>
        </w:rPr>
        <w:t xml:space="preserve"> sign</w:t>
      </w:r>
      <w:r w:rsidR="00994607" w:rsidRPr="00281B0A">
        <w:rPr>
          <w:rFonts w:ascii="Calibri" w:hAnsi="Calibri" w:cs="Calibri"/>
          <w:color w:val="000000"/>
          <w:sz w:val="24"/>
          <w:szCs w:val="24"/>
        </w:rPr>
        <w:t xml:space="preserve">s in the workshop and </w:t>
      </w:r>
      <w:r w:rsidR="00E009E7" w:rsidRPr="00281B0A">
        <w:rPr>
          <w:rFonts w:ascii="Calibri" w:hAnsi="Calibri" w:cs="Calibri"/>
          <w:color w:val="000000"/>
          <w:sz w:val="24"/>
          <w:szCs w:val="24"/>
        </w:rPr>
        <w:t xml:space="preserve">the </w:t>
      </w:r>
      <w:r w:rsidR="00842492">
        <w:rPr>
          <w:rFonts w:ascii="Calibri" w:hAnsi="Calibri" w:cs="Calibri"/>
          <w:color w:val="000000"/>
          <w:sz w:val="24"/>
          <w:szCs w:val="24"/>
        </w:rPr>
        <w:t>Learn To Dance</w:t>
      </w:r>
      <w:r w:rsidR="00E009E7" w:rsidRPr="00281B0A">
        <w:rPr>
          <w:rFonts w:ascii="Calibri" w:hAnsi="Calibri" w:cs="Calibri"/>
          <w:color w:val="000000"/>
          <w:sz w:val="24"/>
          <w:szCs w:val="24"/>
        </w:rPr>
        <w:t xml:space="preserve"> office</w:t>
      </w:r>
      <w:r w:rsidR="0042226F">
        <w:rPr>
          <w:rFonts w:ascii="Calibri" w:hAnsi="Calibri" w:cs="Calibri"/>
          <w:color w:val="000000"/>
          <w:sz w:val="24"/>
          <w:szCs w:val="24"/>
        </w:rPr>
        <w:t>,</w:t>
      </w:r>
      <w:r w:rsidRPr="00281B0A">
        <w:rPr>
          <w:rFonts w:ascii="Calibri" w:hAnsi="Calibri" w:cs="Calibri"/>
          <w:color w:val="000000"/>
          <w:sz w:val="24"/>
          <w:szCs w:val="24"/>
        </w:rPr>
        <w:t xml:space="preserve"> listing the full address, postcode and ‘What three words’ location of the </w:t>
      </w:r>
      <w:r w:rsidR="00994607" w:rsidRPr="00281B0A">
        <w:rPr>
          <w:rFonts w:ascii="Calibri" w:hAnsi="Calibri" w:cs="Calibri"/>
          <w:color w:val="000000"/>
          <w:sz w:val="24"/>
          <w:szCs w:val="24"/>
        </w:rPr>
        <w:t>site</w:t>
      </w:r>
      <w:r w:rsidRPr="00281B0A">
        <w:rPr>
          <w:rFonts w:ascii="Calibri" w:hAnsi="Calibri" w:cs="Calibri"/>
          <w:color w:val="000000"/>
          <w:sz w:val="24"/>
          <w:szCs w:val="24"/>
        </w:rPr>
        <w:t>.</w:t>
      </w:r>
      <w:commentRangeEnd w:id="2"/>
      <w:r w:rsidR="00994607" w:rsidRPr="00281B0A">
        <w:rPr>
          <w:rStyle w:val="CommentReference"/>
          <w:rFonts w:ascii="Calibri" w:hAnsi="Calibri" w:cs="Calibri"/>
          <w:sz w:val="24"/>
          <w:szCs w:val="24"/>
        </w:rPr>
        <w:commentReference w:id="2"/>
      </w:r>
    </w:p>
    <w:p w14:paraId="59584C43" w14:textId="2F775AC4" w:rsidR="006E2E52" w:rsidRPr="00281B0A" w:rsidRDefault="006E2E52" w:rsidP="00E37613">
      <w:pPr>
        <w:pStyle w:val="NormalWeb"/>
        <w:spacing w:before="0" w:beforeAutospacing="0" w:after="0" w:afterAutospacing="0"/>
        <w:ind w:left="360"/>
        <w:rPr>
          <w:rFonts w:ascii="Calibri" w:hAnsi="Calibri" w:cs="Calibri"/>
          <w:color w:val="000000"/>
        </w:rPr>
      </w:pPr>
      <w:r w:rsidRPr="00281B0A">
        <w:rPr>
          <w:rFonts w:ascii="Calibri" w:hAnsi="Calibri" w:cs="Calibri"/>
          <w:color w:val="000000"/>
        </w:rPr>
        <w:t xml:space="preserve">In the event that the fire alarm is a false alarm, then the </w:t>
      </w:r>
      <w:r w:rsidR="00EF7875" w:rsidRPr="00281B0A">
        <w:rPr>
          <w:rFonts w:ascii="Calibri" w:hAnsi="Calibri" w:cs="Calibri"/>
          <w:color w:val="000000"/>
        </w:rPr>
        <w:t xml:space="preserve">Senior </w:t>
      </w:r>
      <w:r w:rsidRPr="00281B0A">
        <w:rPr>
          <w:rFonts w:ascii="Calibri" w:hAnsi="Calibri" w:cs="Calibri"/>
          <w:color w:val="000000"/>
        </w:rPr>
        <w:t>Fire Marshal should establish the cause before letting anyone re-enter the building.</w:t>
      </w:r>
    </w:p>
    <w:p w14:paraId="434B35F7" w14:textId="77777777" w:rsidR="00EF7875" w:rsidRPr="00281B0A" w:rsidRDefault="00EF7875" w:rsidP="00EF7875">
      <w:pPr>
        <w:pStyle w:val="NormalWeb"/>
        <w:spacing w:before="0" w:beforeAutospacing="0" w:after="0" w:afterAutospacing="0"/>
        <w:rPr>
          <w:rFonts w:ascii="Calibri" w:hAnsi="Calibri" w:cs="Calibri"/>
          <w:color w:val="000000"/>
        </w:rPr>
      </w:pPr>
    </w:p>
    <w:p w14:paraId="2B727B03" w14:textId="25DF74C1" w:rsidR="006E2E52" w:rsidRPr="00281B0A" w:rsidRDefault="006E2E52" w:rsidP="006F7D84">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 xml:space="preserve">Before the Fire </w:t>
      </w:r>
      <w:r w:rsidR="00D260CE" w:rsidRPr="00281B0A">
        <w:rPr>
          <w:rFonts w:ascii="Calibri" w:hAnsi="Calibri" w:cs="Calibri"/>
          <w:b/>
          <w:color w:val="000000"/>
          <w:u w:val="single"/>
        </w:rPr>
        <w:t>Service</w:t>
      </w:r>
      <w:r w:rsidRPr="00281B0A">
        <w:rPr>
          <w:rFonts w:ascii="Calibri" w:hAnsi="Calibri" w:cs="Calibri"/>
          <w:b/>
          <w:color w:val="000000"/>
          <w:u w:val="single"/>
        </w:rPr>
        <w:t xml:space="preserve"> arrives:</w:t>
      </w:r>
    </w:p>
    <w:p w14:paraId="4A2499BF" w14:textId="14FE3C26" w:rsidR="00EF7875" w:rsidRPr="00281B0A" w:rsidRDefault="00EF7875" w:rsidP="00EF7875">
      <w:pPr>
        <w:pStyle w:val="NormalWeb"/>
        <w:spacing w:before="0" w:beforeAutospacing="0" w:after="0" w:afterAutospacing="0"/>
        <w:rPr>
          <w:rFonts w:ascii="Calibri" w:hAnsi="Calibri" w:cs="Calibri"/>
          <w:color w:val="000000"/>
        </w:rPr>
      </w:pPr>
      <w:r w:rsidRPr="00281B0A">
        <w:rPr>
          <w:rFonts w:ascii="Calibri" w:hAnsi="Calibri" w:cs="Calibri"/>
          <w:color w:val="000000"/>
        </w:rPr>
        <w:t>Staff members are not expected to make use of the fire extinguishers. However they may be used if the following conditions are all met:</w:t>
      </w:r>
    </w:p>
    <w:p w14:paraId="7BD6C780" w14:textId="3A01FC6B" w:rsidR="00EF7875" w:rsidRPr="00281B0A" w:rsidRDefault="00EF7875" w:rsidP="00EF7875">
      <w:pPr>
        <w:pStyle w:val="NormalWeb"/>
        <w:numPr>
          <w:ilvl w:val="0"/>
          <w:numId w:val="10"/>
        </w:numPr>
        <w:spacing w:before="0" w:beforeAutospacing="0" w:after="0" w:afterAutospacing="0"/>
        <w:rPr>
          <w:rFonts w:ascii="Calibri" w:hAnsi="Calibri" w:cs="Calibri"/>
          <w:color w:val="000000"/>
        </w:rPr>
      </w:pPr>
      <w:r w:rsidRPr="00281B0A">
        <w:rPr>
          <w:rFonts w:ascii="Calibri" w:hAnsi="Calibri" w:cs="Calibri"/>
          <w:color w:val="000000"/>
        </w:rPr>
        <w:t xml:space="preserve">They have been trained in the use of </w:t>
      </w:r>
      <w:r w:rsidR="009F1682" w:rsidRPr="00281B0A">
        <w:rPr>
          <w:rFonts w:ascii="Calibri" w:hAnsi="Calibri" w:cs="Calibri"/>
          <w:color w:val="000000"/>
        </w:rPr>
        <w:t>the</w:t>
      </w:r>
      <w:r w:rsidRPr="00281B0A">
        <w:rPr>
          <w:rFonts w:ascii="Calibri" w:hAnsi="Calibri" w:cs="Calibri"/>
          <w:color w:val="000000"/>
        </w:rPr>
        <w:t xml:space="preserve"> fire extinguisher</w:t>
      </w:r>
    </w:p>
    <w:p w14:paraId="6FE71355" w14:textId="26F970B9" w:rsidR="00EF7875" w:rsidRPr="00281B0A" w:rsidRDefault="00EF7875" w:rsidP="00EF7875">
      <w:pPr>
        <w:pStyle w:val="NormalWeb"/>
        <w:numPr>
          <w:ilvl w:val="0"/>
          <w:numId w:val="10"/>
        </w:numPr>
        <w:spacing w:before="0" w:beforeAutospacing="0" w:after="0" w:afterAutospacing="0"/>
        <w:rPr>
          <w:rFonts w:ascii="Calibri" w:hAnsi="Calibri" w:cs="Calibri"/>
          <w:color w:val="000000"/>
        </w:rPr>
      </w:pPr>
      <w:r w:rsidRPr="00281B0A">
        <w:rPr>
          <w:rFonts w:ascii="Calibri" w:hAnsi="Calibri" w:cs="Calibri"/>
          <w:color w:val="000000"/>
        </w:rPr>
        <w:t>They feel safe and comfortable in using the fire extinguisher</w:t>
      </w:r>
    </w:p>
    <w:p w14:paraId="4DD6CFAC" w14:textId="3B2994F8" w:rsidR="00EF7875" w:rsidRPr="00281B0A" w:rsidRDefault="00EF7875" w:rsidP="00EF7875">
      <w:pPr>
        <w:pStyle w:val="NormalWeb"/>
        <w:numPr>
          <w:ilvl w:val="0"/>
          <w:numId w:val="10"/>
        </w:numPr>
        <w:spacing w:before="0" w:beforeAutospacing="0" w:after="0" w:afterAutospacing="0"/>
        <w:rPr>
          <w:rFonts w:ascii="Calibri" w:hAnsi="Calibri" w:cs="Calibri"/>
          <w:color w:val="000000"/>
        </w:rPr>
      </w:pPr>
      <w:r w:rsidRPr="00281B0A">
        <w:rPr>
          <w:rFonts w:ascii="Calibri" w:hAnsi="Calibri" w:cs="Calibri"/>
          <w:color w:val="000000"/>
        </w:rPr>
        <w:t xml:space="preserve">The fire is appropriate for the </w:t>
      </w:r>
      <w:r w:rsidR="006F7D84" w:rsidRPr="00281B0A">
        <w:rPr>
          <w:rFonts w:ascii="Calibri" w:hAnsi="Calibri" w:cs="Calibri"/>
          <w:color w:val="000000"/>
        </w:rPr>
        <w:t xml:space="preserve">use </w:t>
      </w:r>
      <w:r w:rsidRPr="00281B0A">
        <w:rPr>
          <w:rFonts w:ascii="Calibri" w:hAnsi="Calibri" w:cs="Calibri"/>
          <w:color w:val="000000"/>
        </w:rPr>
        <w:t xml:space="preserve">of the fire extinguisher (in general this would be a small bin fire or </w:t>
      </w:r>
      <w:r w:rsidR="009F1682" w:rsidRPr="00281B0A">
        <w:rPr>
          <w:rFonts w:ascii="Calibri" w:hAnsi="Calibri" w:cs="Calibri"/>
          <w:color w:val="000000"/>
        </w:rPr>
        <w:t>equivalent</w:t>
      </w:r>
      <w:r w:rsidRPr="00281B0A">
        <w:rPr>
          <w:rFonts w:ascii="Calibri" w:hAnsi="Calibri" w:cs="Calibri"/>
          <w:color w:val="000000"/>
        </w:rPr>
        <w:t>)</w:t>
      </w:r>
    </w:p>
    <w:p w14:paraId="7125D6BC" w14:textId="77777777" w:rsidR="00EF7875" w:rsidRPr="00281B0A" w:rsidRDefault="00EF7875" w:rsidP="00EF7875">
      <w:pPr>
        <w:pStyle w:val="NormalWeb"/>
        <w:spacing w:before="0" w:beforeAutospacing="0" w:after="0" w:afterAutospacing="0"/>
        <w:rPr>
          <w:rFonts w:ascii="Calibri" w:hAnsi="Calibri" w:cs="Calibri"/>
          <w:color w:val="000000"/>
        </w:rPr>
      </w:pPr>
    </w:p>
    <w:p w14:paraId="0DE60E83" w14:textId="77777777" w:rsidR="00E137DD" w:rsidRPr="00281B0A" w:rsidRDefault="00E137DD" w:rsidP="006E2E52">
      <w:pPr>
        <w:pStyle w:val="NormalWeb"/>
        <w:spacing w:before="0" w:beforeAutospacing="0" w:after="0" w:afterAutospacing="0"/>
        <w:ind w:left="1080"/>
        <w:rPr>
          <w:rFonts w:ascii="Calibri" w:hAnsi="Calibri" w:cs="Calibri"/>
          <w:color w:val="000000"/>
        </w:rPr>
      </w:pPr>
    </w:p>
    <w:p w14:paraId="4DC769CB" w14:textId="42683793" w:rsidR="00E67F6F" w:rsidRPr="00281B0A" w:rsidRDefault="00E67F6F" w:rsidP="006F7D84">
      <w:pPr>
        <w:pStyle w:val="NormalWeb"/>
        <w:numPr>
          <w:ilvl w:val="0"/>
          <w:numId w:val="9"/>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Lone worker evacuation procedures</w:t>
      </w:r>
    </w:p>
    <w:p w14:paraId="76325F0B" w14:textId="58BF6763" w:rsidR="00E67F6F" w:rsidRPr="00281B0A" w:rsidRDefault="00E67F6F" w:rsidP="00EF7875">
      <w:pPr>
        <w:pStyle w:val="NormalWeb"/>
        <w:spacing w:before="0" w:beforeAutospacing="0" w:after="0" w:afterAutospacing="0"/>
        <w:rPr>
          <w:rFonts w:ascii="Calibri" w:hAnsi="Calibri" w:cs="Calibri"/>
          <w:color w:val="000000"/>
        </w:rPr>
      </w:pPr>
      <w:r w:rsidRPr="00281B0A">
        <w:rPr>
          <w:rFonts w:ascii="Calibri" w:hAnsi="Calibri" w:cs="Calibri"/>
          <w:color w:val="000000"/>
        </w:rPr>
        <w:t xml:space="preserve">When a member of staff is working alone their main priority upon discovering a fire is to sound the alarms and ensure the Fire </w:t>
      </w:r>
      <w:r w:rsidR="00994607" w:rsidRPr="00281B0A">
        <w:rPr>
          <w:rFonts w:ascii="Calibri" w:hAnsi="Calibri" w:cs="Calibri"/>
          <w:color w:val="000000"/>
        </w:rPr>
        <w:t>Service</w:t>
      </w:r>
      <w:r w:rsidRPr="00281B0A">
        <w:rPr>
          <w:rFonts w:ascii="Calibri" w:hAnsi="Calibri" w:cs="Calibri"/>
          <w:color w:val="000000"/>
        </w:rPr>
        <w:t xml:space="preserve"> have been called.  The lone worker may check that areas of the building in their immediate vicinity have been evacuated but should not put themselves in any danger doing so.  They should proceed to the assembly point and liaise with hirers to establish whether anyone may still be in the building, this information should be relayed to the Fire Brigade when they arrive on site.</w:t>
      </w:r>
    </w:p>
    <w:p w14:paraId="05752216" w14:textId="77777777" w:rsidR="00E67F6F" w:rsidRPr="00281B0A" w:rsidRDefault="00E67F6F" w:rsidP="00E67F6F">
      <w:pPr>
        <w:pStyle w:val="NormalWeb"/>
        <w:spacing w:before="0" w:beforeAutospacing="0" w:after="0" w:afterAutospacing="0"/>
        <w:ind w:left="1080"/>
        <w:rPr>
          <w:rFonts w:ascii="Calibri" w:hAnsi="Calibri" w:cs="Calibri"/>
          <w:color w:val="000000"/>
        </w:rPr>
      </w:pPr>
    </w:p>
    <w:p w14:paraId="286B6593" w14:textId="0B459E37" w:rsidR="00E37613" w:rsidRPr="00281B0A" w:rsidRDefault="00E37613" w:rsidP="00E009E7">
      <w:pPr>
        <w:pStyle w:val="NormalWeb"/>
        <w:numPr>
          <w:ilvl w:val="0"/>
          <w:numId w:val="9"/>
        </w:numPr>
        <w:spacing w:before="0" w:beforeAutospacing="0" w:after="0" w:afterAutospacing="0"/>
        <w:rPr>
          <w:rFonts w:ascii="Calibri" w:hAnsi="Calibri" w:cs="Calibri"/>
          <w:b/>
          <w:bCs/>
          <w:color w:val="000000"/>
          <w:u w:val="single"/>
        </w:rPr>
      </w:pPr>
      <w:r w:rsidRPr="00281B0A">
        <w:rPr>
          <w:rFonts w:ascii="Calibri" w:hAnsi="Calibri" w:cs="Calibri"/>
          <w:b/>
          <w:bCs/>
          <w:color w:val="000000"/>
          <w:u w:val="single"/>
        </w:rPr>
        <w:t>Grab bag</w:t>
      </w:r>
    </w:p>
    <w:p w14:paraId="198F5753" w14:textId="292E7F68" w:rsidR="00E37613" w:rsidRPr="00281B0A" w:rsidRDefault="00E009E7" w:rsidP="00E009E7">
      <w:pPr>
        <w:pStyle w:val="NormalWeb"/>
        <w:spacing w:before="0" w:beforeAutospacing="0" w:after="0" w:afterAutospacing="0"/>
        <w:rPr>
          <w:rFonts w:ascii="Calibri" w:hAnsi="Calibri" w:cs="Calibri"/>
          <w:bCs/>
          <w:color w:val="000000"/>
        </w:rPr>
      </w:pPr>
      <w:bookmarkStart w:id="3" w:name="_Hlk206417985"/>
      <w:commentRangeStart w:id="4"/>
      <w:r w:rsidRPr="00281B0A">
        <w:rPr>
          <w:rFonts w:ascii="Calibri" w:hAnsi="Calibri" w:cs="Calibri"/>
          <w:color w:val="000000"/>
        </w:rPr>
        <w:t>F</w:t>
      </w:r>
      <w:r w:rsidR="00E37613" w:rsidRPr="00281B0A">
        <w:rPr>
          <w:rFonts w:ascii="Calibri" w:hAnsi="Calibri" w:cs="Calibri"/>
          <w:color w:val="000000"/>
        </w:rPr>
        <w:t>ire ‘grab bag</w:t>
      </w:r>
      <w:r w:rsidRPr="00281B0A">
        <w:rPr>
          <w:rFonts w:ascii="Calibri" w:hAnsi="Calibri" w:cs="Calibri"/>
          <w:color w:val="000000"/>
        </w:rPr>
        <w:t>s</w:t>
      </w:r>
      <w:r w:rsidR="00E37613" w:rsidRPr="00281B0A">
        <w:rPr>
          <w:rFonts w:ascii="Calibri" w:hAnsi="Calibri" w:cs="Calibri"/>
          <w:color w:val="000000"/>
        </w:rPr>
        <w:t xml:space="preserve">’ will be kept in </w:t>
      </w:r>
      <w:r w:rsidRPr="00281B0A">
        <w:rPr>
          <w:rFonts w:ascii="Calibri" w:hAnsi="Calibri" w:cs="Calibri"/>
          <w:bCs/>
          <w:color w:val="000000"/>
        </w:rPr>
        <w:t xml:space="preserve">the </w:t>
      </w:r>
      <w:r w:rsidR="00842492">
        <w:rPr>
          <w:rFonts w:ascii="Calibri" w:hAnsi="Calibri" w:cs="Calibri"/>
          <w:color w:val="000000"/>
        </w:rPr>
        <w:t>Learn To Dance</w:t>
      </w:r>
      <w:r w:rsidRPr="00281B0A">
        <w:rPr>
          <w:rFonts w:ascii="Calibri" w:hAnsi="Calibri" w:cs="Calibri"/>
          <w:color w:val="000000"/>
        </w:rPr>
        <w:t xml:space="preserve"> office</w:t>
      </w:r>
      <w:r w:rsidRPr="00281B0A">
        <w:rPr>
          <w:rFonts w:ascii="Calibri" w:hAnsi="Calibri" w:cs="Calibri"/>
          <w:bCs/>
          <w:color w:val="000000"/>
        </w:rPr>
        <w:t xml:space="preserve"> and workshop</w:t>
      </w:r>
      <w:r w:rsidR="00E37613" w:rsidRPr="00281B0A">
        <w:rPr>
          <w:rFonts w:ascii="Calibri" w:hAnsi="Calibri" w:cs="Calibri"/>
          <w:color w:val="000000"/>
        </w:rPr>
        <w:t xml:space="preserve">, and taken by the Senior Fire Marshal. </w:t>
      </w:r>
      <w:r w:rsidRPr="00281B0A">
        <w:rPr>
          <w:rFonts w:ascii="Calibri" w:hAnsi="Calibri" w:cs="Calibri"/>
          <w:color w:val="000000"/>
        </w:rPr>
        <w:t xml:space="preserve">They </w:t>
      </w:r>
      <w:r w:rsidR="00E37613" w:rsidRPr="00281B0A">
        <w:rPr>
          <w:rFonts w:ascii="Calibri" w:hAnsi="Calibri" w:cs="Calibri"/>
          <w:color w:val="000000"/>
        </w:rPr>
        <w:t>will include</w:t>
      </w:r>
      <w:r w:rsidR="006F7D84" w:rsidRPr="00281B0A">
        <w:rPr>
          <w:rFonts w:ascii="Calibri" w:hAnsi="Calibri" w:cs="Calibri"/>
          <w:color w:val="000000"/>
        </w:rPr>
        <w:t>:</w:t>
      </w:r>
      <w:commentRangeEnd w:id="4"/>
      <w:r w:rsidR="00281B0A" w:rsidRPr="00281B0A">
        <w:rPr>
          <w:rStyle w:val="CommentReference"/>
          <w:rFonts w:ascii="Calibri" w:hAnsi="Calibri" w:cs="Calibri"/>
          <w:bCs/>
          <w:color w:val="000000"/>
          <w:sz w:val="24"/>
          <w:szCs w:val="24"/>
        </w:rPr>
        <w:commentReference w:id="4"/>
      </w:r>
    </w:p>
    <w:p w14:paraId="2D51A1DC" w14:textId="7EE4EE0F" w:rsidR="00AF3767" w:rsidRPr="008D5C6D" w:rsidRDefault="00AF3767" w:rsidP="00E37613">
      <w:pPr>
        <w:pStyle w:val="NormalWeb"/>
        <w:numPr>
          <w:ilvl w:val="0"/>
          <w:numId w:val="8"/>
        </w:numPr>
        <w:spacing w:before="0" w:beforeAutospacing="0" w:after="0" w:afterAutospacing="0"/>
        <w:rPr>
          <w:rFonts w:ascii="Calibri" w:hAnsi="Calibri" w:cs="Calibri"/>
          <w:color w:val="000000"/>
        </w:rPr>
      </w:pPr>
      <w:bookmarkStart w:id="5" w:name="_Hlk206417959"/>
      <w:bookmarkEnd w:id="3"/>
      <w:r w:rsidRPr="008D5C6D">
        <w:rPr>
          <w:rFonts w:ascii="Calibri" w:hAnsi="Calibri" w:cs="Calibri"/>
          <w:color w:val="000000"/>
        </w:rPr>
        <w:t>A Fire Marshal hi vis vest, for the Senior Fire Marshal to use.</w:t>
      </w:r>
    </w:p>
    <w:p w14:paraId="50FDED59" w14:textId="77777777" w:rsidR="008D5C6D" w:rsidRPr="008D5C6D" w:rsidRDefault="008D5C6D" w:rsidP="008D5C6D">
      <w:pPr>
        <w:pStyle w:val="NormalWeb"/>
        <w:numPr>
          <w:ilvl w:val="0"/>
          <w:numId w:val="8"/>
        </w:numPr>
        <w:spacing w:before="0" w:beforeAutospacing="0" w:after="0" w:afterAutospacing="0"/>
        <w:rPr>
          <w:rFonts w:ascii="Calibri" w:hAnsi="Calibri" w:cs="Calibri"/>
          <w:color w:val="000000"/>
        </w:rPr>
      </w:pPr>
      <w:r w:rsidRPr="008D5C6D">
        <w:rPr>
          <w:rFonts w:ascii="Calibri" w:hAnsi="Calibri" w:cs="Calibri"/>
          <w:color w:val="000000"/>
        </w:rPr>
        <w:t>Location details, including what 3 words</w:t>
      </w:r>
    </w:p>
    <w:p w14:paraId="252ED80D" w14:textId="62BDFAF6" w:rsidR="00E37613" w:rsidRPr="008D5C6D" w:rsidRDefault="00E37613" w:rsidP="00E37613">
      <w:pPr>
        <w:pStyle w:val="NormalWeb"/>
        <w:numPr>
          <w:ilvl w:val="0"/>
          <w:numId w:val="8"/>
        </w:numPr>
        <w:spacing w:before="0" w:beforeAutospacing="0" w:after="0" w:afterAutospacing="0"/>
        <w:rPr>
          <w:rFonts w:ascii="Calibri" w:hAnsi="Calibri" w:cs="Calibri"/>
          <w:color w:val="000000"/>
        </w:rPr>
      </w:pPr>
      <w:r w:rsidRPr="008D5C6D">
        <w:rPr>
          <w:rFonts w:ascii="Calibri" w:hAnsi="Calibri" w:cs="Calibri"/>
          <w:color w:val="000000"/>
        </w:rPr>
        <w:t>Access codes to any relevant rooms</w:t>
      </w:r>
      <w:r w:rsidR="005204D1" w:rsidRPr="008D5C6D">
        <w:rPr>
          <w:rFonts w:ascii="Calibri" w:hAnsi="Calibri" w:cs="Calibri"/>
          <w:color w:val="000000"/>
        </w:rPr>
        <w:t>.</w:t>
      </w:r>
    </w:p>
    <w:p w14:paraId="7108FF32" w14:textId="11D11925" w:rsidR="00E37613" w:rsidRPr="008D5C6D" w:rsidRDefault="00E37613" w:rsidP="00E37613">
      <w:pPr>
        <w:pStyle w:val="NormalWeb"/>
        <w:numPr>
          <w:ilvl w:val="0"/>
          <w:numId w:val="8"/>
        </w:numPr>
        <w:spacing w:before="0" w:beforeAutospacing="0" w:after="0" w:afterAutospacing="0"/>
        <w:rPr>
          <w:rFonts w:ascii="Calibri" w:hAnsi="Calibri" w:cs="Calibri"/>
          <w:color w:val="000000"/>
        </w:rPr>
      </w:pPr>
      <w:r w:rsidRPr="008D5C6D">
        <w:rPr>
          <w:rFonts w:ascii="Calibri" w:hAnsi="Calibri" w:cs="Calibri"/>
          <w:color w:val="000000"/>
        </w:rPr>
        <w:t xml:space="preserve">Contact numbers for the </w:t>
      </w:r>
      <w:r w:rsidR="00E009E7" w:rsidRPr="008D5C6D">
        <w:rPr>
          <w:rFonts w:ascii="Calibri" w:hAnsi="Calibri" w:cs="Calibri"/>
          <w:color w:val="000000"/>
        </w:rPr>
        <w:t xml:space="preserve">Parish Clerk and </w:t>
      </w:r>
      <w:r w:rsidR="00842492" w:rsidRPr="008D5C6D">
        <w:rPr>
          <w:rFonts w:ascii="Calibri" w:hAnsi="Calibri" w:cs="Calibri"/>
          <w:color w:val="000000"/>
        </w:rPr>
        <w:t>Learn To Dance</w:t>
      </w:r>
      <w:r w:rsidR="00E009E7" w:rsidRPr="008D5C6D">
        <w:rPr>
          <w:rFonts w:ascii="Calibri" w:hAnsi="Calibri" w:cs="Calibri"/>
          <w:color w:val="000000"/>
        </w:rPr>
        <w:t xml:space="preserve"> owners (responsible person) and Head Grou</w:t>
      </w:r>
      <w:r w:rsidR="00281B0A" w:rsidRPr="008D5C6D">
        <w:rPr>
          <w:rFonts w:ascii="Calibri" w:hAnsi="Calibri" w:cs="Calibri"/>
          <w:color w:val="000000"/>
        </w:rPr>
        <w:t>n</w:t>
      </w:r>
      <w:r w:rsidR="00E009E7" w:rsidRPr="008D5C6D">
        <w:rPr>
          <w:rFonts w:ascii="Calibri" w:hAnsi="Calibri" w:cs="Calibri"/>
          <w:color w:val="000000"/>
        </w:rPr>
        <w:t>dsman</w:t>
      </w:r>
    </w:p>
    <w:p w14:paraId="6858ECED" w14:textId="13B09663" w:rsidR="00E37613" w:rsidRPr="008D5C6D" w:rsidRDefault="00E37613" w:rsidP="00E37613">
      <w:pPr>
        <w:pStyle w:val="NormalWeb"/>
        <w:numPr>
          <w:ilvl w:val="0"/>
          <w:numId w:val="8"/>
        </w:numPr>
        <w:spacing w:before="0" w:beforeAutospacing="0" w:after="0" w:afterAutospacing="0"/>
        <w:rPr>
          <w:rFonts w:ascii="Calibri" w:hAnsi="Calibri" w:cs="Calibri"/>
          <w:color w:val="000000"/>
        </w:rPr>
      </w:pPr>
      <w:r w:rsidRPr="008D5C6D">
        <w:rPr>
          <w:rFonts w:ascii="Calibri" w:hAnsi="Calibri" w:cs="Calibri"/>
          <w:color w:val="000000"/>
        </w:rPr>
        <w:t>A marker pen, writing pen, and notepad</w:t>
      </w:r>
      <w:r w:rsidR="005204D1" w:rsidRPr="008D5C6D">
        <w:rPr>
          <w:rFonts w:ascii="Calibri" w:hAnsi="Calibri" w:cs="Calibri"/>
          <w:color w:val="000000"/>
        </w:rPr>
        <w:t>.</w:t>
      </w:r>
    </w:p>
    <w:p w14:paraId="394AAE82" w14:textId="78861C91" w:rsidR="00E37613" w:rsidRPr="00281B0A" w:rsidRDefault="00E37613" w:rsidP="00E37613">
      <w:pPr>
        <w:pStyle w:val="NormalWeb"/>
        <w:numPr>
          <w:ilvl w:val="0"/>
          <w:numId w:val="8"/>
        </w:numPr>
        <w:spacing w:before="0" w:beforeAutospacing="0" w:after="0" w:afterAutospacing="0"/>
        <w:rPr>
          <w:rFonts w:ascii="Calibri" w:hAnsi="Calibri" w:cs="Calibri"/>
          <w:color w:val="000000"/>
        </w:rPr>
      </w:pPr>
      <w:r w:rsidRPr="008D5C6D">
        <w:rPr>
          <w:rFonts w:ascii="Calibri" w:hAnsi="Calibri" w:cs="Calibri"/>
          <w:color w:val="000000"/>
        </w:rPr>
        <w:t>Building and</w:t>
      </w:r>
      <w:r w:rsidRPr="00281B0A">
        <w:rPr>
          <w:rFonts w:ascii="Calibri" w:hAnsi="Calibri" w:cs="Calibri"/>
          <w:color w:val="000000"/>
        </w:rPr>
        <w:t xml:space="preserve"> master keys</w:t>
      </w:r>
      <w:r w:rsidR="005204D1" w:rsidRPr="00281B0A">
        <w:rPr>
          <w:rFonts w:ascii="Calibri" w:hAnsi="Calibri" w:cs="Calibri"/>
          <w:color w:val="000000"/>
        </w:rPr>
        <w:t>.</w:t>
      </w:r>
    </w:p>
    <w:p w14:paraId="2E5CCA23" w14:textId="4C02E741" w:rsidR="00E37613" w:rsidRPr="00281B0A" w:rsidRDefault="00E37613" w:rsidP="00E37613">
      <w:pPr>
        <w:pStyle w:val="NormalWeb"/>
        <w:numPr>
          <w:ilvl w:val="0"/>
          <w:numId w:val="8"/>
        </w:numPr>
        <w:spacing w:before="0" w:beforeAutospacing="0" w:after="0" w:afterAutospacing="0"/>
        <w:rPr>
          <w:rFonts w:ascii="Calibri" w:hAnsi="Calibri" w:cs="Calibri"/>
          <w:color w:val="000000"/>
        </w:rPr>
      </w:pPr>
      <w:r w:rsidRPr="00281B0A">
        <w:rPr>
          <w:rFonts w:ascii="Calibri" w:hAnsi="Calibri" w:cs="Calibri"/>
          <w:color w:val="000000"/>
        </w:rPr>
        <w:t>Building plans</w:t>
      </w:r>
      <w:r w:rsidR="005204D1" w:rsidRPr="00281B0A">
        <w:rPr>
          <w:rFonts w:ascii="Calibri" w:hAnsi="Calibri" w:cs="Calibri"/>
          <w:color w:val="000000"/>
        </w:rPr>
        <w:t>.</w:t>
      </w:r>
    </w:p>
    <w:p w14:paraId="014F6E41" w14:textId="35A2747D" w:rsidR="005204D1" w:rsidRPr="00281B0A" w:rsidRDefault="005204D1" w:rsidP="00E37613">
      <w:pPr>
        <w:pStyle w:val="NormalWeb"/>
        <w:numPr>
          <w:ilvl w:val="0"/>
          <w:numId w:val="8"/>
        </w:numPr>
        <w:spacing w:before="0" w:beforeAutospacing="0" w:after="0" w:afterAutospacing="0"/>
        <w:rPr>
          <w:rFonts w:ascii="Calibri" w:hAnsi="Calibri" w:cs="Calibri"/>
          <w:color w:val="000000"/>
        </w:rPr>
      </w:pPr>
      <w:r w:rsidRPr="00281B0A">
        <w:rPr>
          <w:rFonts w:ascii="Calibri" w:hAnsi="Calibri" w:cs="Calibri"/>
          <w:color w:val="000000"/>
        </w:rPr>
        <w:t>A copy of this policy</w:t>
      </w:r>
    </w:p>
    <w:p w14:paraId="5B54FF22" w14:textId="35578A61" w:rsidR="005204D1" w:rsidRPr="00281B0A" w:rsidRDefault="005204D1" w:rsidP="00E37613">
      <w:pPr>
        <w:pStyle w:val="NormalWeb"/>
        <w:numPr>
          <w:ilvl w:val="0"/>
          <w:numId w:val="8"/>
        </w:numPr>
        <w:spacing w:before="0" w:beforeAutospacing="0" w:after="0" w:afterAutospacing="0"/>
        <w:rPr>
          <w:rFonts w:ascii="Calibri" w:hAnsi="Calibri" w:cs="Calibri"/>
          <w:color w:val="000000"/>
        </w:rPr>
      </w:pPr>
      <w:r w:rsidRPr="00281B0A">
        <w:rPr>
          <w:rFonts w:ascii="Calibri" w:hAnsi="Calibri" w:cs="Calibri"/>
          <w:color w:val="000000"/>
        </w:rPr>
        <w:t>Copies of any Personal Evacuation Plans</w:t>
      </w:r>
    </w:p>
    <w:p w14:paraId="3BAF8EE6" w14:textId="4D398306" w:rsidR="005204D1" w:rsidRPr="00281B0A" w:rsidRDefault="005204D1" w:rsidP="00E37613">
      <w:pPr>
        <w:pStyle w:val="NormalWeb"/>
        <w:numPr>
          <w:ilvl w:val="0"/>
          <w:numId w:val="8"/>
        </w:numPr>
        <w:spacing w:before="0" w:beforeAutospacing="0" w:after="0" w:afterAutospacing="0"/>
        <w:rPr>
          <w:rFonts w:ascii="Calibri" w:hAnsi="Calibri" w:cs="Calibri"/>
          <w:color w:val="000000"/>
        </w:rPr>
      </w:pPr>
      <w:r w:rsidRPr="00281B0A">
        <w:rPr>
          <w:rFonts w:ascii="Calibri" w:hAnsi="Calibri" w:cs="Calibri"/>
          <w:color w:val="000000"/>
        </w:rPr>
        <w:t>A list of the locations of fire alarm points, and fire extinguishers</w:t>
      </w:r>
      <w:r w:rsidR="006F7D84" w:rsidRPr="00281B0A">
        <w:rPr>
          <w:rFonts w:ascii="Calibri" w:hAnsi="Calibri" w:cs="Calibri"/>
          <w:color w:val="000000"/>
        </w:rPr>
        <w:t>.</w:t>
      </w:r>
    </w:p>
    <w:p w14:paraId="510EAE19" w14:textId="470095A0" w:rsidR="006F7D84" w:rsidRPr="00281B0A" w:rsidRDefault="006F7D84" w:rsidP="00E37613">
      <w:pPr>
        <w:pStyle w:val="NormalWeb"/>
        <w:numPr>
          <w:ilvl w:val="0"/>
          <w:numId w:val="8"/>
        </w:numPr>
        <w:spacing w:before="0" w:beforeAutospacing="0" w:after="0" w:afterAutospacing="0"/>
        <w:rPr>
          <w:rFonts w:ascii="Calibri" w:hAnsi="Calibri" w:cs="Calibri"/>
          <w:color w:val="000000"/>
        </w:rPr>
      </w:pPr>
      <w:r w:rsidRPr="00281B0A">
        <w:rPr>
          <w:rFonts w:ascii="Calibri" w:hAnsi="Calibri" w:cs="Calibri"/>
          <w:color w:val="000000"/>
        </w:rPr>
        <w:t>Location and shutdown information for electric</w:t>
      </w:r>
      <w:r w:rsidR="00F74831">
        <w:rPr>
          <w:rFonts w:ascii="Calibri" w:hAnsi="Calibri" w:cs="Calibri"/>
          <w:color w:val="000000"/>
        </w:rPr>
        <w:t>ity.</w:t>
      </w:r>
    </w:p>
    <w:bookmarkEnd w:id="5"/>
    <w:p w14:paraId="291E0691" w14:textId="77777777" w:rsidR="006F7D84" w:rsidRPr="00281B0A" w:rsidRDefault="006F7D84" w:rsidP="00E37613">
      <w:pPr>
        <w:pStyle w:val="NormalWeb"/>
        <w:spacing w:before="0" w:beforeAutospacing="0" w:after="0" w:afterAutospacing="0"/>
        <w:rPr>
          <w:rFonts w:ascii="Calibri" w:hAnsi="Calibri" w:cs="Calibri"/>
          <w:color w:val="000000"/>
        </w:rPr>
      </w:pPr>
    </w:p>
    <w:p w14:paraId="6E28414D" w14:textId="7FEEB70C" w:rsidR="00E67F6F" w:rsidRPr="00281B0A" w:rsidRDefault="00E67F6F" w:rsidP="00E67F6F">
      <w:pPr>
        <w:pStyle w:val="NormalWeb"/>
        <w:numPr>
          <w:ilvl w:val="0"/>
          <w:numId w:val="2"/>
        </w:numPr>
        <w:spacing w:before="0" w:beforeAutospacing="0" w:after="0" w:afterAutospacing="0"/>
        <w:rPr>
          <w:rFonts w:ascii="Calibri" w:hAnsi="Calibri" w:cs="Calibri"/>
          <w:b/>
          <w:color w:val="000000"/>
          <w:u w:val="single"/>
        </w:rPr>
      </w:pPr>
      <w:r w:rsidRPr="00281B0A">
        <w:rPr>
          <w:rFonts w:ascii="Calibri" w:hAnsi="Calibri" w:cs="Calibri"/>
          <w:b/>
          <w:color w:val="000000"/>
          <w:u w:val="single"/>
        </w:rPr>
        <w:t>Assisted Evacuation (General Emergency Evacuation Plan/Personal Emergency Evacuation Plan)</w:t>
      </w:r>
    </w:p>
    <w:p w14:paraId="195E1E7C" w14:textId="77777777" w:rsidR="00E67F6F" w:rsidRPr="00281B0A" w:rsidRDefault="00E67F6F" w:rsidP="00E67F6F">
      <w:pPr>
        <w:pStyle w:val="NormalWeb"/>
        <w:spacing w:before="0" w:beforeAutospacing="0" w:after="0" w:afterAutospacing="0"/>
        <w:ind w:left="360"/>
        <w:rPr>
          <w:rFonts w:ascii="Calibri" w:hAnsi="Calibri" w:cs="Calibri"/>
          <w:b/>
          <w:color w:val="000000"/>
          <w:u w:val="single"/>
        </w:rPr>
      </w:pPr>
    </w:p>
    <w:p w14:paraId="03F39A57" w14:textId="0417CAF3" w:rsidR="00E37613" w:rsidRPr="00281B0A" w:rsidRDefault="00530F14" w:rsidP="00281B0A">
      <w:pPr>
        <w:pStyle w:val="NormalWeb"/>
        <w:spacing w:before="0" w:beforeAutospacing="0" w:after="0" w:afterAutospacing="0"/>
        <w:rPr>
          <w:rFonts w:ascii="Calibri" w:hAnsi="Calibri" w:cs="Calibri"/>
          <w:color w:val="000000"/>
        </w:rPr>
      </w:pPr>
      <w:r w:rsidRPr="00281B0A">
        <w:rPr>
          <w:rFonts w:ascii="Calibri" w:hAnsi="Calibri" w:cs="Calibri"/>
          <w:color w:val="000000"/>
        </w:rPr>
        <w:t xml:space="preserve">Any visitor, hirer or member of the public who cannot leave the building unaided in the event of an emergency will need to be evacuated in line with the Emergency Evacuation Plan </w:t>
      </w:r>
      <w:r w:rsidR="00683682" w:rsidRPr="00281B0A">
        <w:rPr>
          <w:rFonts w:ascii="Calibri" w:hAnsi="Calibri" w:cs="Calibri"/>
          <w:color w:val="000000"/>
        </w:rPr>
        <w:t xml:space="preserve">outlined </w:t>
      </w:r>
      <w:r w:rsidR="00E37613" w:rsidRPr="00281B0A">
        <w:rPr>
          <w:rFonts w:ascii="Calibri" w:hAnsi="Calibri" w:cs="Calibri"/>
          <w:color w:val="000000"/>
        </w:rPr>
        <w:t>above</w:t>
      </w:r>
      <w:r w:rsidR="00281B0A">
        <w:rPr>
          <w:rFonts w:ascii="Calibri" w:hAnsi="Calibri" w:cs="Calibri"/>
          <w:color w:val="000000"/>
        </w:rPr>
        <w:t>. As there is no first floor to any of the public buildings, there are no additional risks from stairs or lifts.</w:t>
      </w:r>
    </w:p>
    <w:p w14:paraId="1193FD14" w14:textId="77777777" w:rsidR="00E37613" w:rsidRPr="00281B0A" w:rsidRDefault="00E37613" w:rsidP="00E37613">
      <w:pPr>
        <w:pStyle w:val="NormalWeb"/>
        <w:spacing w:before="0" w:beforeAutospacing="0" w:after="0" w:afterAutospacing="0"/>
        <w:ind w:left="720"/>
        <w:rPr>
          <w:rFonts w:ascii="Calibri" w:hAnsi="Calibri" w:cs="Calibri"/>
          <w:color w:val="000000"/>
        </w:rPr>
      </w:pPr>
    </w:p>
    <w:p w14:paraId="442BCBE3" w14:textId="2896FE7E" w:rsidR="00530F14" w:rsidRPr="00281B0A" w:rsidRDefault="00E37613" w:rsidP="00E37613">
      <w:pPr>
        <w:pStyle w:val="NormalWeb"/>
        <w:spacing w:before="0" w:beforeAutospacing="0" w:after="0" w:afterAutospacing="0"/>
        <w:rPr>
          <w:rFonts w:ascii="Calibri" w:hAnsi="Calibri" w:cs="Calibri"/>
          <w:color w:val="000000"/>
        </w:rPr>
      </w:pPr>
      <w:r w:rsidRPr="00281B0A">
        <w:rPr>
          <w:rFonts w:ascii="Calibri" w:hAnsi="Calibri" w:cs="Calibri"/>
          <w:color w:val="000000"/>
        </w:rPr>
        <w:t>In addition to those requiring physical assistance, which may include anyone with a physical disability such as a wheelchair user but it could also include someone with a recent foot injury who is on crutches, someone with a visual impairment, hearing difficulties or someone who is heavily pregnant, additional assistance may also be required for those with other needs such as learning difficulties, anxiety or neurodivergence.</w:t>
      </w:r>
    </w:p>
    <w:p w14:paraId="68189188" w14:textId="77777777" w:rsidR="00E37613" w:rsidRPr="00281B0A" w:rsidRDefault="00E37613" w:rsidP="00E37613">
      <w:pPr>
        <w:pStyle w:val="NormalWeb"/>
        <w:spacing w:before="0" w:beforeAutospacing="0" w:after="0" w:afterAutospacing="0"/>
        <w:rPr>
          <w:rFonts w:ascii="Calibri" w:hAnsi="Calibri" w:cs="Calibri"/>
          <w:b/>
          <w:color w:val="000000"/>
          <w:u w:val="single"/>
        </w:rPr>
      </w:pPr>
    </w:p>
    <w:p w14:paraId="5F399CB4" w14:textId="2FA3AA99" w:rsidR="00530F14" w:rsidRPr="00281B0A" w:rsidRDefault="00530F14" w:rsidP="00683682">
      <w:pPr>
        <w:pStyle w:val="NormalWeb"/>
        <w:spacing w:before="0" w:beforeAutospacing="0" w:after="0" w:afterAutospacing="0"/>
        <w:rPr>
          <w:rFonts w:ascii="Calibri" w:hAnsi="Calibri" w:cs="Calibri"/>
          <w:color w:val="000000"/>
        </w:rPr>
      </w:pPr>
      <w:r w:rsidRPr="00281B0A">
        <w:rPr>
          <w:rFonts w:ascii="Calibri" w:hAnsi="Calibri" w:cs="Calibri"/>
          <w:color w:val="000000"/>
        </w:rPr>
        <w:t>Any member of staff</w:t>
      </w:r>
      <w:r w:rsidR="00DA7440">
        <w:rPr>
          <w:rFonts w:ascii="Calibri" w:hAnsi="Calibri" w:cs="Calibri"/>
          <w:color w:val="000000"/>
        </w:rPr>
        <w:t xml:space="preserve"> </w:t>
      </w:r>
      <w:r w:rsidRPr="00281B0A">
        <w:rPr>
          <w:rFonts w:ascii="Calibri" w:hAnsi="Calibri" w:cs="Calibri"/>
          <w:color w:val="000000"/>
        </w:rPr>
        <w:t xml:space="preserve">who cannot leave the building unaided in the event of an emergency will need to have a Personal Emergency Evacuation Plan (PEEP) for their evacuation.  </w:t>
      </w:r>
      <w:r w:rsidR="00E37613" w:rsidRPr="00281B0A">
        <w:rPr>
          <w:rFonts w:ascii="Calibri" w:hAnsi="Calibri" w:cs="Calibri"/>
          <w:color w:val="000000"/>
        </w:rPr>
        <w:t xml:space="preserve">This applies both to permanent needs and to temporary needs. </w:t>
      </w:r>
      <w:r w:rsidRPr="00281B0A">
        <w:rPr>
          <w:rFonts w:ascii="Calibri" w:hAnsi="Calibri" w:cs="Calibri"/>
          <w:color w:val="000000"/>
        </w:rPr>
        <w:t>This is to be drawn up in consultation with the member of staff and the fire marshal assigned to assist with their evacuation.  A copy of the PEEP will be kept in the fire safety folder at reception.</w:t>
      </w:r>
    </w:p>
    <w:p w14:paraId="403D8C0B" w14:textId="77777777" w:rsidR="00530F14" w:rsidRPr="00281B0A" w:rsidRDefault="00530F14" w:rsidP="00E67F6F">
      <w:pPr>
        <w:pStyle w:val="NormalWeb"/>
        <w:spacing w:before="0" w:beforeAutospacing="0" w:after="0" w:afterAutospacing="0"/>
        <w:ind w:left="360"/>
        <w:rPr>
          <w:rFonts w:ascii="Calibri" w:hAnsi="Calibri" w:cs="Calibri"/>
          <w:b/>
          <w:color w:val="000000"/>
          <w:u w:val="single"/>
        </w:rPr>
      </w:pPr>
    </w:p>
    <w:p w14:paraId="3F0F5037" w14:textId="5EB5D251" w:rsidR="005204D1" w:rsidRPr="00281B0A" w:rsidRDefault="005204D1" w:rsidP="005204D1">
      <w:pPr>
        <w:pStyle w:val="NormalWeb"/>
        <w:spacing w:before="0" w:beforeAutospacing="0" w:after="0" w:afterAutospacing="0"/>
        <w:rPr>
          <w:rFonts w:ascii="Calibri" w:hAnsi="Calibri" w:cs="Calibri"/>
          <w:bCs/>
          <w:color w:val="000000"/>
        </w:rPr>
      </w:pPr>
      <w:r w:rsidRPr="00281B0A">
        <w:rPr>
          <w:rFonts w:ascii="Calibri" w:hAnsi="Calibri" w:cs="Calibri"/>
          <w:bCs/>
          <w:color w:val="000000"/>
        </w:rPr>
        <w:t>Where a regular hall user has a known additional relevant need it may also be appropriate to draw up a Personal Emergency Evacuation Plan (PEEP) in consultation with them.</w:t>
      </w:r>
    </w:p>
    <w:p w14:paraId="143255FE" w14:textId="77777777" w:rsidR="006E2E52" w:rsidRPr="00281B0A" w:rsidRDefault="006E2E52" w:rsidP="006E2E52">
      <w:pPr>
        <w:pStyle w:val="NormalWeb"/>
        <w:spacing w:before="0" w:beforeAutospacing="0" w:after="0" w:afterAutospacing="0"/>
        <w:ind w:left="1080"/>
        <w:rPr>
          <w:rFonts w:ascii="Calibri" w:hAnsi="Calibri" w:cs="Calibri"/>
          <w:color w:val="000000"/>
        </w:rPr>
      </w:pPr>
    </w:p>
    <w:p w14:paraId="6A19BC80" w14:textId="77777777" w:rsidR="00B25560" w:rsidRPr="00281B0A" w:rsidRDefault="00B25560" w:rsidP="00B25560">
      <w:pPr>
        <w:pStyle w:val="NormalWeb"/>
        <w:spacing w:before="0" w:beforeAutospacing="0" w:after="0" w:afterAutospacing="0"/>
        <w:ind w:left="1080"/>
        <w:rPr>
          <w:rFonts w:ascii="Calibri" w:hAnsi="Calibri" w:cs="Calibri"/>
          <w:color w:val="000000"/>
        </w:rPr>
      </w:pPr>
    </w:p>
    <w:p w14:paraId="7861626C" w14:textId="77777777" w:rsidR="0091630F" w:rsidRPr="00281B0A" w:rsidRDefault="0091630F" w:rsidP="00905EA2">
      <w:pPr>
        <w:pStyle w:val="NormalWeb"/>
        <w:spacing w:before="0" w:beforeAutospacing="0" w:after="0" w:afterAutospacing="0"/>
        <w:ind w:left="360"/>
        <w:rPr>
          <w:rFonts w:ascii="Calibri" w:hAnsi="Calibri" w:cs="Calibri"/>
          <w:color w:val="000000"/>
        </w:rPr>
      </w:pPr>
    </w:p>
    <w:p w14:paraId="4B09C6F7" w14:textId="77777777" w:rsidR="00905EA2" w:rsidRPr="00281B0A" w:rsidRDefault="00905EA2" w:rsidP="00905EA2">
      <w:pPr>
        <w:pStyle w:val="NormalWeb"/>
        <w:spacing w:before="0" w:beforeAutospacing="0" w:after="0" w:afterAutospacing="0"/>
        <w:ind w:left="360"/>
        <w:rPr>
          <w:rFonts w:ascii="Calibri" w:hAnsi="Calibri" w:cs="Calibri"/>
          <w:color w:val="000000"/>
        </w:rPr>
      </w:pPr>
    </w:p>
    <w:p w14:paraId="5122C3C7" w14:textId="77777777" w:rsidR="00905EA2" w:rsidRPr="00281B0A" w:rsidRDefault="00905EA2" w:rsidP="00905EA2">
      <w:pPr>
        <w:pStyle w:val="NormalWeb"/>
        <w:spacing w:before="0" w:beforeAutospacing="0" w:after="0" w:afterAutospacing="0"/>
        <w:ind w:left="360"/>
        <w:rPr>
          <w:rFonts w:ascii="Calibri" w:hAnsi="Calibri" w:cs="Calibri"/>
          <w:color w:val="000000"/>
        </w:rPr>
      </w:pPr>
    </w:p>
    <w:p w14:paraId="3DBD7F29" w14:textId="77777777" w:rsidR="00905EA2" w:rsidRPr="00281B0A" w:rsidRDefault="00905EA2" w:rsidP="00905EA2">
      <w:pPr>
        <w:spacing w:after="0" w:line="240" w:lineRule="auto"/>
        <w:ind w:left="360"/>
        <w:rPr>
          <w:rFonts w:ascii="Calibri" w:hAnsi="Calibri" w:cs="Calibri"/>
          <w:sz w:val="24"/>
          <w:szCs w:val="24"/>
        </w:rPr>
      </w:pPr>
    </w:p>
    <w:p w14:paraId="29C427E1" w14:textId="77777777" w:rsidR="00905EA2" w:rsidRPr="00281B0A" w:rsidRDefault="00905EA2" w:rsidP="00905EA2">
      <w:pPr>
        <w:pStyle w:val="NormalWeb"/>
        <w:spacing w:before="0" w:beforeAutospacing="0" w:after="0" w:afterAutospacing="0"/>
        <w:ind w:left="360"/>
        <w:rPr>
          <w:rFonts w:ascii="Calibri" w:hAnsi="Calibri" w:cs="Calibri"/>
          <w:color w:val="000000"/>
        </w:rPr>
      </w:pPr>
    </w:p>
    <w:p w14:paraId="653AB05D" w14:textId="77777777" w:rsidR="00905EA2" w:rsidRPr="00281B0A" w:rsidRDefault="00905EA2" w:rsidP="00905EA2">
      <w:pPr>
        <w:ind w:left="360"/>
        <w:rPr>
          <w:rFonts w:ascii="Calibri" w:hAnsi="Calibri" w:cs="Calibri"/>
          <w:sz w:val="24"/>
          <w:szCs w:val="24"/>
        </w:rPr>
      </w:pPr>
    </w:p>
    <w:sectPr w:rsidR="00905EA2" w:rsidRPr="00281B0A">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erk" w:date="2025-07-25T13:31:00Z" w:initials="C">
    <w:p w14:paraId="666F1A32" w14:textId="77777777" w:rsidR="009E69A2" w:rsidRDefault="009E69A2" w:rsidP="009E69A2">
      <w:pPr>
        <w:pStyle w:val="CommentText"/>
      </w:pPr>
      <w:r>
        <w:rPr>
          <w:rStyle w:val="CommentReference"/>
        </w:rPr>
        <w:annotationRef/>
      </w:r>
      <w:r>
        <w:t>Add detail</w:t>
      </w:r>
    </w:p>
  </w:comment>
  <w:comment w:id="1" w:author="Clerk" w:date="2025-07-25T13:49:00Z" w:initials="C">
    <w:p w14:paraId="1289F4E8" w14:textId="34719E17" w:rsidR="00994607" w:rsidRDefault="00994607" w:rsidP="00994607">
      <w:pPr>
        <w:pStyle w:val="CommentText"/>
      </w:pPr>
      <w:r>
        <w:rPr>
          <w:rStyle w:val="CommentReference"/>
        </w:rPr>
        <w:annotationRef/>
      </w:r>
      <w:r>
        <w:t>These will need to be added</w:t>
      </w:r>
    </w:p>
  </w:comment>
  <w:comment w:id="2" w:author="Clerk" w:date="2025-07-25T13:49:00Z" w:initials="C">
    <w:p w14:paraId="54336232" w14:textId="77777777" w:rsidR="00994607" w:rsidRDefault="00994607" w:rsidP="00994607">
      <w:pPr>
        <w:pStyle w:val="CommentText"/>
      </w:pPr>
      <w:r>
        <w:rPr>
          <w:rStyle w:val="CommentReference"/>
        </w:rPr>
        <w:annotationRef/>
      </w:r>
      <w:r>
        <w:t>These will need to be added</w:t>
      </w:r>
    </w:p>
  </w:comment>
  <w:comment w:id="4" w:author="Clerk" w:date="2025-07-25T13:52:00Z" w:initials="C">
    <w:p w14:paraId="5F09D644" w14:textId="77777777" w:rsidR="00281B0A" w:rsidRDefault="00281B0A" w:rsidP="00281B0A">
      <w:pPr>
        <w:pStyle w:val="CommentText"/>
      </w:pPr>
      <w:r>
        <w:rPr>
          <w:rStyle w:val="CommentReference"/>
        </w:rPr>
        <w:annotationRef/>
      </w:r>
      <w:r>
        <w:t>We will need to go over this list and make up the bags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6F1A32" w15:done="1"/>
  <w15:commentEx w15:paraId="1289F4E8" w15:done="1"/>
  <w15:commentEx w15:paraId="54336232" w15:done="1"/>
  <w15:commentEx w15:paraId="5F09D6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08F5F" w16cex:dateUtc="2025-07-25T12:31:00Z"/>
  <w16cex:commentExtensible w16cex:durableId="4A20D996" w16cex:dateUtc="2025-07-25T12:49:00Z"/>
  <w16cex:commentExtensible w16cex:durableId="0B429ACB" w16cex:dateUtc="2025-07-25T12:49:00Z"/>
  <w16cex:commentExtensible w16cex:durableId="330AEAF1" w16cex:dateUtc="2025-07-25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6F1A32" w16cid:durableId="60108F5F"/>
  <w16cid:commentId w16cid:paraId="1289F4E8" w16cid:durableId="4A20D996"/>
  <w16cid:commentId w16cid:paraId="54336232" w16cid:durableId="0B429ACB"/>
  <w16cid:commentId w16cid:paraId="5F09D644" w16cid:durableId="330AE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783B" w14:textId="77777777" w:rsidR="00530DF6" w:rsidRDefault="00530DF6" w:rsidP="00D260CE">
      <w:pPr>
        <w:spacing w:after="0" w:line="240" w:lineRule="auto"/>
      </w:pPr>
      <w:r>
        <w:separator/>
      </w:r>
    </w:p>
  </w:endnote>
  <w:endnote w:type="continuationSeparator" w:id="0">
    <w:p w14:paraId="52A8A13C" w14:textId="77777777" w:rsidR="00530DF6" w:rsidRDefault="00530DF6" w:rsidP="00D2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D119" w14:textId="77777777" w:rsidR="00D260CE" w:rsidRDefault="00CF35D2">
    <w:pPr>
      <w:pStyle w:val="Footer"/>
    </w:pPr>
    <w:r>
      <w:t xml:space="preserve">Fire Safety Policy                          Burnham Park </w:t>
    </w:r>
    <w:r w:rsidR="00D260CE">
      <w:t>Hall</w:t>
    </w:r>
    <w:r w:rsidR="00D260CE">
      <w:tab/>
    </w:r>
    <w:r>
      <w:ptab w:relativeTo="margin" w:alignment="right" w:leader="none"/>
    </w:r>
    <w:r>
      <w:fldChar w:fldCharType="begin"/>
    </w:r>
    <w:r>
      <w:instrText xml:space="preserve"> PAGE  \* Arabic  \* MERGEFORMAT </w:instrText>
    </w:r>
    <w:r>
      <w:fldChar w:fldCharType="separate"/>
    </w:r>
    <w:r w:rsidR="00401586">
      <w:rPr>
        <w:noProof/>
      </w:rPr>
      <w:t>4</w:t>
    </w:r>
    <w:r>
      <w:fldChar w:fldCharType="end"/>
    </w:r>
  </w:p>
  <w:p w14:paraId="77457AD4" w14:textId="77777777" w:rsidR="00D260CE" w:rsidRDefault="00D2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EB06" w14:textId="77777777" w:rsidR="00530DF6" w:rsidRDefault="00530DF6" w:rsidP="00D260CE">
      <w:pPr>
        <w:spacing w:after="0" w:line="240" w:lineRule="auto"/>
      </w:pPr>
      <w:r>
        <w:separator/>
      </w:r>
    </w:p>
  </w:footnote>
  <w:footnote w:type="continuationSeparator" w:id="0">
    <w:p w14:paraId="10B5EE6A" w14:textId="77777777" w:rsidR="00530DF6" w:rsidRDefault="00530DF6" w:rsidP="00D2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5F4"/>
    <w:multiLevelType w:val="hybridMultilevel"/>
    <w:tmpl w:val="5B40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426EF"/>
    <w:multiLevelType w:val="hybridMultilevel"/>
    <w:tmpl w:val="ABAA1254"/>
    <w:lvl w:ilvl="0" w:tplc="58DEBE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B90100"/>
    <w:multiLevelType w:val="hybridMultilevel"/>
    <w:tmpl w:val="8D5A18DA"/>
    <w:lvl w:ilvl="0" w:tplc="BD001C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434BB7"/>
    <w:multiLevelType w:val="hybridMultilevel"/>
    <w:tmpl w:val="B5B2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202E5"/>
    <w:multiLevelType w:val="hybridMultilevel"/>
    <w:tmpl w:val="18F61B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CB2533"/>
    <w:multiLevelType w:val="hybridMultilevel"/>
    <w:tmpl w:val="C9A08644"/>
    <w:lvl w:ilvl="0" w:tplc="08090001">
      <w:start w:val="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E0C6C"/>
    <w:multiLevelType w:val="hybridMultilevel"/>
    <w:tmpl w:val="8E14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75E80"/>
    <w:multiLevelType w:val="hybridMultilevel"/>
    <w:tmpl w:val="5FD2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962D6"/>
    <w:multiLevelType w:val="hybridMultilevel"/>
    <w:tmpl w:val="C2C6D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055BB0"/>
    <w:multiLevelType w:val="hybridMultilevel"/>
    <w:tmpl w:val="9410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552F3"/>
    <w:multiLevelType w:val="multilevel"/>
    <w:tmpl w:val="0F80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9955452">
    <w:abstractNumId w:val="1"/>
  </w:num>
  <w:num w:numId="2" w16cid:durableId="517240148">
    <w:abstractNumId w:val="8"/>
  </w:num>
  <w:num w:numId="3" w16cid:durableId="899096806">
    <w:abstractNumId w:val="0"/>
  </w:num>
  <w:num w:numId="4" w16cid:durableId="395787471">
    <w:abstractNumId w:val="7"/>
  </w:num>
  <w:num w:numId="5" w16cid:durableId="417026633">
    <w:abstractNumId w:val="3"/>
  </w:num>
  <w:num w:numId="6" w16cid:durableId="1774595185">
    <w:abstractNumId w:val="9"/>
  </w:num>
  <w:num w:numId="7" w16cid:durableId="98335966">
    <w:abstractNumId w:val="6"/>
  </w:num>
  <w:num w:numId="8" w16cid:durableId="53282409">
    <w:abstractNumId w:val="4"/>
  </w:num>
  <w:num w:numId="9" w16cid:durableId="1395276075">
    <w:abstractNumId w:val="5"/>
  </w:num>
  <w:num w:numId="10" w16cid:durableId="474566279">
    <w:abstractNumId w:val="2"/>
  </w:num>
  <w:num w:numId="11" w16cid:durableId="16645084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rk">
    <w15:presenceInfo w15:providerId="AD" w15:userId="S::Clerk@burnhamparish.gov.uk::dbeb572e-c8a4-4083-9007-d02c74d70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A2"/>
    <w:rsid w:val="00184C7A"/>
    <w:rsid w:val="001F18E8"/>
    <w:rsid w:val="0022675A"/>
    <w:rsid w:val="0025279A"/>
    <w:rsid w:val="00281B0A"/>
    <w:rsid w:val="00286FE6"/>
    <w:rsid w:val="002949D2"/>
    <w:rsid w:val="0030062B"/>
    <w:rsid w:val="0033565F"/>
    <w:rsid w:val="00343D2A"/>
    <w:rsid w:val="003A2895"/>
    <w:rsid w:val="00401586"/>
    <w:rsid w:val="004063D5"/>
    <w:rsid w:val="0042226F"/>
    <w:rsid w:val="004465AE"/>
    <w:rsid w:val="00461D8A"/>
    <w:rsid w:val="00466F07"/>
    <w:rsid w:val="004E7517"/>
    <w:rsid w:val="005204D1"/>
    <w:rsid w:val="00523E1B"/>
    <w:rsid w:val="00530DF6"/>
    <w:rsid w:val="00530F14"/>
    <w:rsid w:val="005E5EE3"/>
    <w:rsid w:val="005F73E0"/>
    <w:rsid w:val="00620BCA"/>
    <w:rsid w:val="006236A2"/>
    <w:rsid w:val="00625B8F"/>
    <w:rsid w:val="00672A4E"/>
    <w:rsid w:val="00683682"/>
    <w:rsid w:val="006B0F4C"/>
    <w:rsid w:val="006E2E52"/>
    <w:rsid w:val="006F3D7B"/>
    <w:rsid w:val="006F7D84"/>
    <w:rsid w:val="00701A5F"/>
    <w:rsid w:val="00777384"/>
    <w:rsid w:val="00785C59"/>
    <w:rsid w:val="00817614"/>
    <w:rsid w:val="00842492"/>
    <w:rsid w:val="00862BFE"/>
    <w:rsid w:val="008D5C6D"/>
    <w:rsid w:val="00905EA2"/>
    <w:rsid w:val="0091630F"/>
    <w:rsid w:val="009329AE"/>
    <w:rsid w:val="00994607"/>
    <w:rsid w:val="009E69A2"/>
    <w:rsid w:val="009F1682"/>
    <w:rsid w:val="009F79A3"/>
    <w:rsid w:val="00A87CE4"/>
    <w:rsid w:val="00AF3767"/>
    <w:rsid w:val="00B25560"/>
    <w:rsid w:val="00B6298B"/>
    <w:rsid w:val="00B800B9"/>
    <w:rsid w:val="00C32333"/>
    <w:rsid w:val="00C757A1"/>
    <w:rsid w:val="00CB5D47"/>
    <w:rsid w:val="00CF35D2"/>
    <w:rsid w:val="00D038C7"/>
    <w:rsid w:val="00D260CE"/>
    <w:rsid w:val="00DA7440"/>
    <w:rsid w:val="00DF0245"/>
    <w:rsid w:val="00E009E7"/>
    <w:rsid w:val="00E137DD"/>
    <w:rsid w:val="00E37613"/>
    <w:rsid w:val="00E47702"/>
    <w:rsid w:val="00E67F6F"/>
    <w:rsid w:val="00E84997"/>
    <w:rsid w:val="00E87304"/>
    <w:rsid w:val="00EF11F9"/>
    <w:rsid w:val="00EF7875"/>
    <w:rsid w:val="00F0296D"/>
    <w:rsid w:val="00F35498"/>
    <w:rsid w:val="00F74831"/>
    <w:rsid w:val="00F9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8E98A"/>
  <w15:chartTrackingRefBased/>
  <w15:docId w15:val="{2C924764-A51F-4166-BC02-7D2EEFC4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EA2"/>
    <w:pPr>
      <w:ind w:left="720"/>
      <w:contextualSpacing/>
    </w:pPr>
  </w:style>
  <w:style w:type="paragraph" w:styleId="NormalWeb">
    <w:name w:val="Normal (Web)"/>
    <w:basedOn w:val="Normal"/>
    <w:uiPriority w:val="99"/>
    <w:unhideWhenUsed/>
    <w:rsid w:val="00905E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2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0CE"/>
  </w:style>
  <w:style w:type="paragraph" w:styleId="Footer">
    <w:name w:val="footer"/>
    <w:basedOn w:val="Normal"/>
    <w:link w:val="FooterChar"/>
    <w:uiPriority w:val="99"/>
    <w:unhideWhenUsed/>
    <w:rsid w:val="00D26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0CE"/>
  </w:style>
  <w:style w:type="paragraph" w:styleId="BalloonText">
    <w:name w:val="Balloon Text"/>
    <w:basedOn w:val="Normal"/>
    <w:link w:val="BalloonTextChar"/>
    <w:uiPriority w:val="99"/>
    <w:semiHidden/>
    <w:unhideWhenUsed/>
    <w:rsid w:val="00817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614"/>
    <w:rPr>
      <w:rFonts w:ascii="Segoe UI" w:hAnsi="Segoe UI" w:cs="Segoe UI"/>
      <w:sz w:val="18"/>
      <w:szCs w:val="18"/>
    </w:rPr>
  </w:style>
  <w:style w:type="character" w:styleId="CommentReference">
    <w:name w:val="annotation reference"/>
    <w:basedOn w:val="DefaultParagraphFont"/>
    <w:uiPriority w:val="99"/>
    <w:semiHidden/>
    <w:unhideWhenUsed/>
    <w:rsid w:val="009E69A2"/>
    <w:rPr>
      <w:sz w:val="16"/>
      <w:szCs w:val="16"/>
    </w:rPr>
  </w:style>
  <w:style w:type="paragraph" w:styleId="CommentText">
    <w:name w:val="annotation text"/>
    <w:basedOn w:val="Normal"/>
    <w:link w:val="CommentTextChar"/>
    <w:uiPriority w:val="99"/>
    <w:unhideWhenUsed/>
    <w:rsid w:val="009E69A2"/>
    <w:pPr>
      <w:spacing w:line="240" w:lineRule="auto"/>
    </w:pPr>
    <w:rPr>
      <w:sz w:val="20"/>
      <w:szCs w:val="20"/>
    </w:rPr>
  </w:style>
  <w:style w:type="character" w:customStyle="1" w:styleId="CommentTextChar">
    <w:name w:val="Comment Text Char"/>
    <w:basedOn w:val="DefaultParagraphFont"/>
    <w:link w:val="CommentText"/>
    <w:uiPriority w:val="99"/>
    <w:rsid w:val="009E69A2"/>
    <w:rPr>
      <w:sz w:val="20"/>
      <w:szCs w:val="20"/>
    </w:rPr>
  </w:style>
  <w:style w:type="paragraph" w:styleId="CommentSubject">
    <w:name w:val="annotation subject"/>
    <w:basedOn w:val="CommentText"/>
    <w:next w:val="CommentText"/>
    <w:link w:val="CommentSubjectChar"/>
    <w:uiPriority w:val="99"/>
    <w:semiHidden/>
    <w:unhideWhenUsed/>
    <w:rsid w:val="009E69A2"/>
    <w:rPr>
      <w:b/>
      <w:bCs/>
    </w:rPr>
  </w:style>
  <w:style w:type="character" w:customStyle="1" w:styleId="CommentSubjectChar">
    <w:name w:val="Comment Subject Char"/>
    <w:basedOn w:val="CommentTextChar"/>
    <w:link w:val="CommentSubject"/>
    <w:uiPriority w:val="99"/>
    <w:semiHidden/>
    <w:rsid w:val="009E69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29765">
      <w:bodyDiv w:val="1"/>
      <w:marLeft w:val="0"/>
      <w:marRight w:val="0"/>
      <w:marTop w:val="0"/>
      <w:marBottom w:val="0"/>
      <w:divBdr>
        <w:top w:val="none" w:sz="0" w:space="0" w:color="auto"/>
        <w:left w:val="none" w:sz="0" w:space="0" w:color="auto"/>
        <w:bottom w:val="none" w:sz="0" w:space="0" w:color="auto"/>
        <w:right w:val="none" w:sz="0" w:space="0" w:color="auto"/>
      </w:divBdr>
    </w:div>
    <w:div w:id="1722972561">
      <w:bodyDiv w:val="1"/>
      <w:marLeft w:val="0"/>
      <w:marRight w:val="0"/>
      <w:marTop w:val="0"/>
      <w:marBottom w:val="0"/>
      <w:divBdr>
        <w:top w:val="none" w:sz="0" w:space="0" w:color="auto"/>
        <w:left w:val="none" w:sz="0" w:space="0" w:color="auto"/>
        <w:bottom w:val="none" w:sz="0" w:space="0" w:color="auto"/>
        <w:right w:val="none" w:sz="0" w:space="0" w:color="auto"/>
      </w:divBdr>
    </w:div>
    <w:div w:id="2046714173">
      <w:bodyDiv w:val="1"/>
      <w:marLeft w:val="0"/>
      <w:marRight w:val="0"/>
      <w:marTop w:val="0"/>
      <w:marBottom w:val="0"/>
      <w:divBdr>
        <w:top w:val="none" w:sz="0" w:space="0" w:color="auto"/>
        <w:left w:val="none" w:sz="0" w:space="0" w:color="auto"/>
        <w:bottom w:val="none" w:sz="0" w:space="0" w:color="auto"/>
        <w:right w:val="none" w:sz="0" w:space="0" w:color="auto"/>
      </w:divBdr>
    </w:div>
    <w:div w:id="21178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5A74-15F4-4B81-8E63-203EBDA8C7DA}">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customXml/itemProps2.xml><?xml version="1.0" encoding="utf-8"?>
<ds:datastoreItem xmlns:ds="http://schemas.openxmlformats.org/officeDocument/2006/customXml" ds:itemID="{0059069B-D2F7-4959-9065-47DC64BE9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ADA1E-046E-4B51-885C-ED7E61170032}">
  <ds:schemaRefs>
    <ds:schemaRef ds:uri="http://schemas.microsoft.com/sharepoint/v3/contenttype/forms"/>
  </ds:schemaRefs>
</ds:datastoreItem>
</file>

<file path=customXml/itemProps4.xml><?xml version="1.0" encoding="utf-8"?>
<ds:datastoreItem xmlns:ds="http://schemas.openxmlformats.org/officeDocument/2006/customXml" ds:itemID="{517C6D27-D016-41E2-B457-30E853EF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2262</Words>
  <Characters>11627</Characters>
  <Application>Microsoft Office Word</Application>
  <DocSecurity>0</DocSecurity>
  <Lines>430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dc:creator>
  <cp:keywords/>
  <dc:description/>
  <cp:lastModifiedBy>Clerk</cp:lastModifiedBy>
  <cp:revision>20</cp:revision>
  <cp:lastPrinted>2025-08-13T13:39:00Z</cp:lastPrinted>
  <dcterms:created xsi:type="dcterms:W3CDTF">2025-07-30T13:41:00Z</dcterms:created>
  <dcterms:modified xsi:type="dcterms:W3CDTF">2026-06-23T08:57:00Z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