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8F09" w14:textId="77777777" w:rsidR="00E135F2" w:rsidRPr="005E47F8" w:rsidRDefault="00E135F2" w:rsidP="00E135F2">
      <w:pPr>
        <w:rPr>
          <w:rFonts w:ascii="Calibri" w:hAnsi="Calibri" w:cs="Calibri"/>
          <w:b/>
          <w:bCs/>
          <w:sz w:val="24"/>
          <w:szCs w:val="24"/>
        </w:rPr>
      </w:pPr>
      <w:r w:rsidRPr="005E47F8">
        <w:rPr>
          <w:rFonts w:ascii="Calibri" w:hAnsi="Calibri" w:cs="Calibri"/>
          <w:b/>
          <w:bCs/>
          <w:sz w:val="24"/>
          <w:szCs w:val="24"/>
        </w:rPr>
        <w:t>Committees in General</w:t>
      </w:r>
    </w:p>
    <w:p w14:paraId="166B2BA8"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The Committees below, but not the Sub Committees or Working Groups, are ‘Standing Committees’ within the meaning of Standing Orders. Within their areas of responsibility, as detailed below, all committees shall have the authority to:</w:t>
      </w:r>
    </w:p>
    <w:p w14:paraId="28768846"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Appoint their own Chair and Vice Chair.</w:t>
      </w:r>
    </w:p>
    <w:p w14:paraId="6656C0C4"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Recommend annual budgets and review and monitor the financial performance and budget.</w:t>
      </w:r>
    </w:p>
    <w:p w14:paraId="292E0927"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Spend within revenue budgets up to £5,000.</w:t>
      </w:r>
    </w:p>
    <w:p w14:paraId="6621F0DC"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Make non-financial decisions regarding their areas of responsibility, other than establishing or amending formal council policies or where reserved to Full Council under statute or this scheme.</w:t>
      </w:r>
    </w:p>
    <w:p w14:paraId="3F222401"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 xml:space="preserve">Appoint sub-committees or working groups and set their terms of reference, </w:t>
      </w:r>
      <w:proofErr w:type="gramStart"/>
      <w:r w:rsidRPr="00BD1737">
        <w:rPr>
          <w:rFonts w:ascii="Calibri" w:hAnsi="Calibri" w:cs="Calibri"/>
          <w:sz w:val="24"/>
          <w:szCs w:val="24"/>
        </w:rPr>
        <w:t>provided that</w:t>
      </w:r>
      <w:proofErr w:type="gramEnd"/>
      <w:r w:rsidRPr="00BD1737">
        <w:rPr>
          <w:rFonts w:ascii="Calibri" w:hAnsi="Calibri" w:cs="Calibri"/>
          <w:sz w:val="24"/>
          <w:szCs w:val="24"/>
        </w:rPr>
        <w:t xml:space="preserve"> these lie within the Committee’s own terms of reference.</w:t>
      </w:r>
    </w:p>
    <w:p w14:paraId="7E04EE02" w14:textId="1A6C720B" w:rsidR="00E135F2" w:rsidRPr="00E135F2"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Make recommendations to Full Council, including on spending decisions and council policy.</w:t>
      </w:r>
    </w:p>
    <w:p w14:paraId="1E2BC913"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Additional powers, along with areas of responsibility, are outlined below for each committee.</w:t>
      </w:r>
    </w:p>
    <w:p w14:paraId="212927A7" w14:textId="77777777" w:rsidR="00E135F2" w:rsidRDefault="00E135F2" w:rsidP="00E135F2">
      <w:pPr>
        <w:rPr>
          <w:rFonts w:ascii="Calibri" w:hAnsi="Calibri" w:cs="Calibri"/>
          <w:sz w:val="24"/>
          <w:szCs w:val="24"/>
        </w:rPr>
      </w:pPr>
    </w:p>
    <w:p w14:paraId="3D3D1AA6" w14:textId="24A9CCF9" w:rsidR="00E135F2" w:rsidRPr="005E47F8" w:rsidRDefault="00E135F2" w:rsidP="00E135F2">
      <w:pPr>
        <w:rPr>
          <w:rFonts w:ascii="Calibri" w:hAnsi="Calibri" w:cs="Calibri"/>
          <w:sz w:val="24"/>
          <w:szCs w:val="24"/>
        </w:rPr>
      </w:pPr>
      <w:r w:rsidRPr="005E47F8">
        <w:rPr>
          <w:rFonts w:ascii="Calibri" w:hAnsi="Calibri" w:cs="Calibri"/>
          <w:sz w:val="24"/>
          <w:szCs w:val="24"/>
        </w:rPr>
        <w:t xml:space="preserve">Notwithstanding a change of council year, or council elections, the Chairs and Vice Chairs of Committees shall retain those posts until a new Chair or Vice Chair is elected, </w:t>
      </w:r>
      <w:proofErr w:type="gramStart"/>
      <w:r w:rsidRPr="005E47F8">
        <w:rPr>
          <w:rFonts w:ascii="Calibri" w:hAnsi="Calibri" w:cs="Calibri"/>
          <w:sz w:val="24"/>
          <w:szCs w:val="24"/>
        </w:rPr>
        <w:t>provided that</w:t>
      </w:r>
      <w:proofErr w:type="gramEnd"/>
      <w:r w:rsidRPr="005E47F8">
        <w:rPr>
          <w:rFonts w:ascii="Calibri" w:hAnsi="Calibri" w:cs="Calibri"/>
          <w:sz w:val="24"/>
          <w:szCs w:val="24"/>
        </w:rPr>
        <w:t xml:space="preserve"> they continue to be councillors. Where a committee do not have a Chair who is a serving Councillor, the Vice Chair of that committee shall act as Chair, with the same authority, until a Chair is elected.</w:t>
      </w:r>
    </w:p>
    <w:p w14:paraId="6C3414C4" w14:textId="77777777" w:rsidR="00E135F2" w:rsidRPr="005E47F8" w:rsidRDefault="00E135F2" w:rsidP="00E135F2">
      <w:pPr>
        <w:rPr>
          <w:rFonts w:ascii="Calibri" w:hAnsi="Calibri" w:cs="Calibri"/>
          <w:sz w:val="24"/>
          <w:szCs w:val="24"/>
        </w:rPr>
      </w:pPr>
    </w:p>
    <w:p w14:paraId="250D8177"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Where there is no Chair of Vice Chair of a Committee who is a serving Councillor, the Council may appoint an acting Chair and Vice Chair for that Committee to serve, with the same authority, until a new Chair is elected.</w:t>
      </w:r>
    </w:p>
    <w:p w14:paraId="122C7931" w14:textId="77777777" w:rsidR="00E135F2" w:rsidRPr="005E47F8" w:rsidRDefault="00E135F2" w:rsidP="00E135F2">
      <w:pPr>
        <w:rPr>
          <w:rFonts w:ascii="Calibri" w:hAnsi="Calibri" w:cs="Calibri"/>
          <w:sz w:val="24"/>
          <w:szCs w:val="24"/>
        </w:rPr>
      </w:pPr>
    </w:p>
    <w:p w14:paraId="4F3200CD" w14:textId="77777777" w:rsidR="00E135F2" w:rsidRPr="005E47F8" w:rsidRDefault="00E135F2" w:rsidP="00E135F2">
      <w:pPr>
        <w:rPr>
          <w:rFonts w:ascii="Calibri" w:hAnsi="Calibri" w:cs="Calibri"/>
          <w:b/>
          <w:bCs/>
          <w:sz w:val="24"/>
          <w:szCs w:val="24"/>
        </w:rPr>
      </w:pPr>
      <w:r w:rsidRPr="005E47F8">
        <w:rPr>
          <w:rFonts w:ascii="Calibri" w:hAnsi="Calibri" w:cs="Calibri"/>
          <w:b/>
          <w:bCs/>
          <w:sz w:val="24"/>
          <w:szCs w:val="24"/>
        </w:rPr>
        <w:t>Policy &amp; Resources Committee</w:t>
      </w:r>
    </w:p>
    <w:p w14:paraId="4C55948F"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Membership &amp; quorum</w:t>
      </w:r>
    </w:p>
    <w:p w14:paraId="0A3114DC"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The Committee shall consist of a minimum of 6 and a maximum of 8 members appointed by full council; in addition to the Chair and Vice Chair of the Council as ex-officio members. Up to two reserve members may be appointed in accordance with standing orders. The Committee shall have a quorum of 4.</w:t>
      </w:r>
    </w:p>
    <w:p w14:paraId="17F9E669" w14:textId="77777777" w:rsidR="00E135F2" w:rsidRPr="005E47F8" w:rsidRDefault="00E135F2" w:rsidP="00E135F2">
      <w:pPr>
        <w:rPr>
          <w:rFonts w:ascii="Calibri" w:hAnsi="Calibri" w:cs="Calibri"/>
          <w:sz w:val="24"/>
          <w:szCs w:val="24"/>
        </w:rPr>
      </w:pPr>
    </w:p>
    <w:p w14:paraId="6908FD3E"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Additional powers</w:t>
      </w:r>
    </w:p>
    <w:p w14:paraId="18E82F15"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In addition to the general committee powers outlined above, the committee shall have the power to:</w:t>
      </w:r>
    </w:p>
    <w:p w14:paraId="1E630043"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Spend within revenue budgets up to £12,000, in matters related to its own areas of responsibility or, if urgent, within any budget area.</w:t>
      </w:r>
    </w:p>
    <w:p w14:paraId="570DD6B1"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Spend from capital budgets up to £12,000.</w:t>
      </w:r>
    </w:p>
    <w:p w14:paraId="48F221A9"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Set staff salaries and approve salary increases, if within budget.</w:t>
      </w:r>
    </w:p>
    <w:p w14:paraId="0C0236AD"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Approve virements between different budgets, provided the overall budget is not increased.</w:t>
      </w:r>
    </w:p>
    <w:p w14:paraId="4BF83C00"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lastRenderedPageBreak/>
        <w:t>Accept tenders, including to approve acceptance of a tender other than the lowest.</w:t>
      </w:r>
    </w:p>
    <w:p w14:paraId="0D22ABD6" w14:textId="77777777" w:rsidR="00E135F2"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Consider and approve grant applications within budget (noting that applications may also be taken at full council).</w:t>
      </w:r>
    </w:p>
    <w:p w14:paraId="0626F06F"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Award grants from the Grant Award Scheme (this may be done at Full Council, depending on which meeting is available next).</w:t>
      </w:r>
    </w:p>
    <w:p w14:paraId="1EE294F0"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Respond to consultations on behalf of the Council (this may be done at Full Council, depending on which meeting is available next)</w:t>
      </w:r>
    </w:p>
    <w:p w14:paraId="75788105"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Resolve other staffing matters in accordance with Council policies. Staffing matters can be considered by the Staffing Sub-Committee below, but can also be considered by this committee where the Clerk judges it to be necessary and expedient)</w:t>
      </w:r>
    </w:p>
    <w:p w14:paraId="2AFA81BF" w14:textId="77777777" w:rsidR="00E135F2" w:rsidRPr="00BD1737" w:rsidRDefault="00E135F2" w:rsidP="00E135F2">
      <w:pPr>
        <w:pStyle w:val="ListParagraph"/>
        <w:spacing w:after="0" w:line="240" w:lineRule="auto"/>
        <w:ind w:left="360"/>
        <w:rPr>
          <w:rFonts w:ascii="Calibri" w:hAnsi="Calibri" w:cs="Calibri"/>
          <w:sz w:val="24"/>
          <w:szCs w:val="24"/>
        </w:rPr>
      </w:pPr>
    </w:p>
    <w:p w14:paraId="675049A3" w14:textId="77777777" w:rsidR="00E135F2" w:rsidRPr="00BD1737" w:rsidRDefault="00E135F2" w:rsidP="00E135F2">
      <w:pPr>
        <w:rPr>
          <w:rFonts w:ascii="Calibri" w:hAnsi="Calibri" w:cs="Calibri"/>
          <w:sz w:val="24"/>
          <w:szCs w:val="24"/>
          <w:u w:val="single"/>
        </w:rPr>
      </w:pPr>
      <w:r w:rsidRPr="00BD1737">
        <w:rPr>
          <w:rFonts w:ascii="Calibri" w:hAnsi="Calibri" w:cs="Calibri"/>
          <w:sz w:val="24"/>
          <w:szCs w:val="24"/>
          <w:u w:val="single"/>
        </w:rPr>
        <w:t>Areas of responsibility:</w:t>
      </w:r>
    </w:p>
    <w:p w14:paraId="0E25D679"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Recommending the precept and budget to Full Council. </w:t>
      </w:r>
    </w:p>
    <w:p w14:paraId="5CA194C8"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Overseeing, monitoring and reviewing:</w:t>
      </w:r>
    </w:p>
    <w:p w14:paraId="3DD598AB"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financial performance and budget across all areas of the Council’s work.</w:t>
      </w:r>
    </w:p>
    <w:p w14:paraId="464EB40F"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Financial planning.</w:t>
      </w:r>
    </w:p>
    <w:p w14:paraId="545E786B"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Council property.</w:t>
      </w:r>
    </w:p>
    <w:p w14:paraId="473E79F6"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 xml:space="preserve">Leases and licences. </w:t>
      </w:r>
    </w:p>
    <w:p w14:paraId="42D9AB15"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Insurance.</w:t>
      </w:r>
    </w:p>
    <w:p w14:paraId="338520DE"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Council communications including the complaints procedure.</w:t>
      </w:r>
    </w:p>
    <w:p w14:paraId="154AAF21"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administration of council services.</w:t>
      </w:r>
    </w:p>
    <w:p w14:paraId="6D2D4D97"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Risk Management.</w:t>
      </w:r>
    </w:p>
    <w:p w14:paraId="7E069A6E"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Health and Safety matters.</w:t>
      </w:r>
    </w:p>
    <w:p w14:paraId="5E5F6279"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Staffing matters including determining numbers, job descriptions, pay scales and working hours, recruitment, training and development of employees in accordance with the Council’s Staff Handbook; except as delegated to the Staffing Sub-Committee or the other Committees.</w:t>
      </w:r>
    </w:p>
    <w:p w14:paraId="0C51A72F"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5 Lent Green Lane, including tenancy and rent reviews.</w:t>
      </w:r>
    </w:p>
    <w:p w14:paraId="338766C7"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Training.</w:t>
      </w:r>
    </w:p>
    <w:p w14:paraId="6C7EBCAD"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Council strategy and partnerships.</w:t>
      </w:r>
    </w:p>
    <w:p w14:paraId="551937A0"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Reviewing and monitoring the impact of the Code of Conduct.</w:t>
      </w:r>
    </w:p>
    <w:p w14:paraId="4377DBDA"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Considering and recommending new policies, except </w:t>
      </w:r>
      <w:proofErr w:type="gramStart"/>
      <w:r w:rsidRPr="005E47F8">
        <w:rPr>
          <w:rFonts w:ascii="Calibri" w:hAnsi="Calibri" w:cs="Calibri"/>
          <w:sz w:val="24"/>
          <w:szCs w:val="24"/>
        </w:rPr>
        <w:t>where</w:t>
      </w:r>
      <w:proofErr w:type="gramEnd"/>
      <w:r w:rsidRPr="005E47F8">
        <w:rPr>
          <w:rFonts w:ascii="Calibri" w:hAnsi="Calibri" w:cs="Calibri"/>
          <w:sz w:val="24"/>
          <w:szCs w:val="24"/>
        </w:rPr>
        <w:t xml:space="preserve"> falling directly within another committee’s area of responsibility.</w:t>
      </w:r>
    </w:p>
    <w:p w14:paraId="683A1528"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Making recommendations to Full Council regarding Capital Spending, including the Community Infrastructure Levy and Section 106 Fund</w:t>
      </w:r>
      <w:r>
        <w:rPr>
          <w:rFonts w:ascii="Calibri" w:hAnsi="Calibri" w:cs="Calibri"/>
          <w:sz w:val="24"/>
          <w:szCs w:val="24"/>
        </w:rPr>
        <w:t>s</w:t>
      </w:r>
      <w:r w:rsidRPr="005E47F8">
        <w:rPr>
          <w:rFonts w:ascii="Calibri" w:hAnsi="Calibri" w:cs="Calibri"/>
          <w:sz w:val="24"/>
          <w:szCs w:val="24"/>
        </w:rPr>
        <w:t>.</w:t>
      </w:r>
    </w:p>
    <w:p w14:paraId="174A8D01"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Any other matters as appropriate not reserved to </w:t>
      </w:r>
      <w:r>
        <w:rPr>
          <w:rFonts w:ascii="Calibri" w:hAnsi="Calibri" w:cs="Calibri"/>
          <w:sz w:val="24"/>
          <w:szCs w:val="24"/>
        </w:rPr>
        <w:t>F</w:t>
      </w:r>
      <w:r w:rsidRPr="005E47F8">
        <w:rPr>
          <w:rFonts w:ascii="Calibri" w:hAnsi="Calibri" w:cs="Calibri"/>
          <w:sz w:val="24"/>
          <w:szCs w:val="24"/>
        </w:rPr>
        <w:t xml:space="preserve">ull </w:t>
      </w:r>
      <w:r>
        <w:rPr>
          <w:rFonts w:ascii="Calibri" w:hAnsi="Calibri" w:cs="Calibri"/>
          <w:sz w:val="24"/>
          <w:szCs w:val="24"/>
        </w:rPr>
        <w:t>C</w:t>
      </w:r>
      <w:r w:rsidRPr="005E47F8">
        <w:rPr>
          <w:rFonts w:ascii="Calibri" w:hAnsi="Calibri" w:cs="Calibri"/>
          <w:sz w:val="24"/>
          <w:szCs w:val="24"/>
        </w:rPr>
        <w:t xml:space="preserve">ouncil, including those not </w:t>
      </w:r>
      <w:r w:rsidRPr="00BD1737">
        <w:rPr>
          <w:rFonts w:ascii="Calibri" w:hAnsi="Calibri" w:cs="Calibri"/>
          <w:sz w:val="24"/>
          <w:szCs w:val="24"/>
        </w:rPr>
        <w:t>falling directly within another committee’s area of responsibility where necessary.</w:t>
      </w:r>
    </w:p>
    <w:p w14:paraId="2210214D"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Council Staffing, excepting management matters delegated to the Clerk or other staff (staffing matters can be considered by the Staffing Sub-Committee below, but can also be considered by this committee where the Clerk judges it to be necessary and expedient)</w:t>
      </w:r>
    </w:p>
    <w:p w14:paraId="5FDA5AD1"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The Council’s Grant Award Scheme.</w:t>
      </w:r>
    </w:p>
    <w:p w14:paraId="56DAE794" w14:textId="77777777" w:rsidR="00E135F2" w:rsidRPr="003C484C" w:rsidRDefault="00E135F2" w:rsidP="00E135F2">
      <w:pPr>
        <w:rPr>
          <w:rFonts w:ascii="Calibri" w:hAnsi="Calibri" w:cs="Calibri"/>
          <w:sz w:val="24"/>
          <w:szCs w:val="24"/>
        </w:rPr>
      </w:pPr>
    </w:p>
    <w:p w14:paraId="26F308EF" w14:textId="77777777" w:rsidR="00E135F2" w:rsidRPr="005E47F8" w:rsidRDefault="00E135F2" w:rsidP="00E135F2">
      <w:pPr>
        <w:rPr>
          <w:rFonts w:ascii="Calibri" w:hAnsi="Calibri" w:cs="Calibri"/>
          <w:sz w:val="24"/>
          <w:szCs w:val="24"/>
        </w:rPr>
      </w:pPr>
      <w:r w:rsidRPr="005E47F8">
        <w:rPr>
          <w:rFonts w:ascii="Calibri" w:hAnsi="Calibri" w:cs="Calibri"/>
          <w:b/>
          <w:bCs/>
          <w:sz w:val="24"/>
          <w:szCs w:val="24"/>
        </w:rPr>
        <w:lastRenderedPageBreak/>
        <w:t>Staffing Sub-Committee of the Policy &amp; Resources Committee</w:t>
      </w:r>
    </w:p>
    <w:p w14:paraId="54AA8F71"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Membership &amp; quorum</w:t>
      </w:r>
    </w:p>
    <w:p w14:paraId="2E4DBAFE" w14:textId="77777777" w:rsidR="00E135F2" w:rsidRDefault="00E135F2" w:rsidP="00E135F2">
      <w:pPr>
        <w:rPr>
          <w:rFonts w:ascii="Calibri" w:hAnsi="Calibri" w:cs="Calibri"/>
          <w:sz w:val="24"/>
          <w:szCs w:val="24"/>
        </w:rPr>
      </w:pPr>
      <w:r w:rsidRPr="005E47F8">
        <w:rPr>
          <w:rFonts w:ascii="Calibri" w:hAnsi="Calibri" w:cs="Calibri"/>
          <w:sz w:val="24"/>
          <w:szCs w:val="24"/>
        </w:rPr>
        <w:t>The sub-committee shall consist of the Chair of the Council, Vice Chair of the Council, and Chair or acting Chair of each Committee. The sub-committee may co-opt additional councillors onto it as required. The Committee shall have a quorum of 3, or half the membership; whichever is higher. The Committee shall be Chaired, ex-officio, by the Vice Chair of the Council.</w:t>
      </w:r>
    </w:p>
    <w:p w14:paraId="770B6D0D" w14:textId="77777777" w:rsidR="00E135F2" w:rsidRPr="005E47F8" w:rsidRDefault="00E135F2" w:rsidP="00E135F2">
      <w:pPr>
        <w:rPr>
          <w:rFonts w:ascii="Calibri" w:hAnsi="Calibri" w:cs="Calibri"/>
          <w:sz w:val="24"/>
          <w:szCs w:val="24"/>
        </w:rPr>
      </w:pPr>
    </w:p>
    <w:p w14:paraId="0C637034"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Powers:</w:t>
      </w:r>
    </w:p>
    <w:p w14:paraId="5DD444B2"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The committee shall have the power to:</w:t>
      </w:r>
    </w:p>
    <w:p w14:paraId="335C3748"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Authorise the Clerk to seek compromise and settlement agreements.</w:t>
      </w:r>
    </w:p>
    <w:p w14:paraId="73C19E18"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Approve compromise and settlement agreements on behalf of the council </w:t>
      </w:r>
      <w:proofErr w:type="gramStart"/>
      <w:r w:rsidRPr="005E47F8">
        <w:rPr>
          <w:rFonts w:ascii="Calibri" w:hAnsi="Calibri" w:cs="Calibri"/>
          <w:sz w:val="24"/>
          <w:szCs w:val="24"/>
        </w:rPr>
        <w:t xml:space="preserve">provided </w:t>
      </w:r>
      <w:r w:rsidRPr="00BD1737">
        <w:rPr>
          <w:rFonts w:ascii="Calibri" w:hAnsi="Calibri" w:cs="Calibri"/>
          <w:sz w:val="24"/>
          <w:szCs w:val="24"/>
        </w:rPr>
        <w:t>that</w:t>
      </w:r>
      <w:proofErr w:type="gramEnd"/>
      <w:r w:rsidRPr="00BD1737">
        <w:rPr>
          <w:rFonts w:ascii="Calibri" w:hAnsi="Calibri" w:cs="Calibri"/>
          <w:sz w:val="24"/>
          <w:szCs w:val="24"/>
        </w:rPr>
        <w:t xml:space="preserve"> they are within budget.</w:t>
      </w:r>
    </w:p>
    <w:p w14:paraId="65DAEFDC"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Incur expenditure within budget related to recruitment of the proper officer, including taking professional advice on related employment matters.</w:t>
      </w:r>
    </w:p>
    <w:p w14:paraId="1B30AF8E"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 xml:space="preserve">Resolve other staffing matters in accordance with Council policies. </w:t>
      </w:r>
    </w:p>
    <w:p w14:paraId="35CB8BE4" w14:textId="77777777" w:rsidR="00E135F2" w:rsidRPr="00BD1737" w:rsidRDefault="00E135F2" w:rsidP="00E135F2">
      <w:pPr>
        <w:rPr>
          <w:rFonts w:ascii="Calibri" w:hAnsi="Calibri" w:cs="Calibri"/>
          <w:sz w:val="24"/>
          <w:szCs w:val="24"/>
        </w:rPr>
      </w:pPr>
    </w:p>
    <w:p w14:paraId="5CC2713C" w14:textId="77777777" w:rsidR="00E135F2" w:rsidRPr="00BD1737" w:rsidRDefault="00E135F2" w:rsidP="00E135F2">
      <w:pPr>
        <w:rPr>
          <w:rFonts w:ascii="Calibri" w:hAnsi="Calibri" w:cs="Calibri"/>
          <w:sz w:val="24"/>
          <w:szCs w:val="24"/>
          <w:u w:val="single"/>
        </w:rPr>
      </w:pPr>
      <w:r w:rsidRPr="00BD1737">
        <w:rPr>
          <w:rFonts w:ascii="Calibri" w:hAnsi="Calibri" w:cs="Calibri"/>
          <w:sz w:val="24"/>
          <w:szCs w:val="24"/>
          <w:u w:val="single"/>
        </w:rPr>
        <w:t xml:space="preserve">Areas of responsibility: </w:t>
      </w:r>
    </w:p>
    <w:p w14:paraId="2A7EE89C"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Overseeing, monitoring and reviewing personnel matters as required.</w:t>
      </w:r>
    </w:p>
    <w:p w14:paraId="61AE6C08"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Advising and monitoring the Clerk with respect to employment disputes and tribunals.</w:t>
      </w:r>
    </w:p>
    <w:p w14:paraId="7B73540E"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The recruitment of the proper officer, making a recommendation to the Full Council.</w:t>
      </w:r>
    </w:p>
    <w:p w14:paraId="126CA589" w14:textId="77777777" w:rsidR="00E135F2" w:rsidRPr="00BD1737" w:rsidRDefault="00E135F2" w:rsidP="00E135F2">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Council Staffing, excepting management matters delegated to the Clerk / other staff.</w:t>
      </w:r>
    </w:p>
    <w:p w14:paraId="6D172367" w14:textId="77777777" w:rsidR="00E135F2" w:rsidRPr="00D774DF" w:rsidRDefault="00E135F2" w:rsidP="00E135F2">
      <w:pPr>
        <w:pStyle w:val="ListParagraph"/>
        <w:spacing w:after="0" w:line="240" w:lineRule="auto"/>
        <w:rPr>
          <w:rFonts w:ascii="Calibri" w:hAnsi="Calibri" w:cs="Calibri"/>
          <w:sz w:val="24"/>
          <w:szCs w:val="24"/>
        </w:rPr>
      </w:pPr>
    </w:p>
    <w:p w14:paraId="2BB60DD2" w14:textId="77777777" w:rsidR="00E135F2" w:rsidRPr="005E47F8" w:rsidRDefault="00E135F2" w:rsidP="00E135F2">
      <w:pPr>
        <w:rPr>
          <w:rFonts w:ascii="Calibri" w:hAnsi="Calibri" w:cs="Calibri"/>
          <w:b/>
          <w:bCs/>
          <w:sz w:val="24"/>
          <w:szCs w:val="24"/>
        </w:rPr>
      </w:pPr>
      <w:r w:rsidRPr="005E47F8">
        <w:rPr>
          <w:rFonts w:ascii="Calibri" w:hAnsi="Calibri" w:cs="Calibri"/>
          <w:b/>
          <w:bCs/>
          <w:sz w:val="24"/>
          <w:szCs w:val="24"/>
        </w:rPr>
        <w:t>Burnham Park Management Committee</w:t>
      </w:r>
    </w:p>
    <w:p w14:paraId="023CFE3F"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Membership &amp; quorum</w:t>
      </w:r>
    </w:p>
    <w:p w14:paraId="78F258E7"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The Committee shall consist of a minimum of 6 and a maximum of 8 members appointed by full council; in addition to the Chair &amp; Vice Chair of the Council as ex-officio members. Up to two reserve members may be appointed in accordance with standing orders. The Committee shall have a quorum of 4.</w:t>
      </w:r>
    </w:p>
    <w:p w14:paraId="04498199" w14:textId="77777777" w:rsidR="00E135F2" w:rsidRPr="005E47F8" w:rsidRDefault="00E135F2" w:rsidP="00E135F2">
      <w:pPr>
        <w:rPr>
          <w:rFonts w:ascii="Calibri" w:hAnsi="Calibri" w:cs="Calibri"/>
          <w:sz w:val="24"/>
          <w:szCs w:val="24"/>
        </w:rPr>
      </w:pPr>
    </w:p>
    <w:p w14:paraId="12FD6F60"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Additional powers</w:t>
      </w:r>
    </w:p>
    <w:p w14:paraId="1FA67079"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 xml:space="preserve">In addition to the general committee powers outlined above, the committee shall have the power to agree booking </w:t>
      </w:r>
      <w:proofErr w:type="gramStart"/>
      <w:r w:rsidRPr="005E47F8">
        <w:rPr>
          <w:rFonts w:ascii="Calibri" w:hAnsi="Calibri" w:cs="Calibri"/>
          <w:sz w:val="24"/>
          <w:szCs w:val="24"/>
        </w:rPr>
        <w:t>priorities</w:t>
      </w:r>
      <w:r>
        <w:rPr>
          <w:rFonts w:ascii="Calibri" w:hAnsi="Calibri" w:cs="Calibri"/>
          <w:sz w:val="24"/>
          <w:szCs w:val="24"/>
        </w:rPr>
        <w:t>,</w:t>
      </w:r>
      <w:r w:rsidRPr="005E47F8">
        <w:rPr>
          <w:rFonts w:ascii="Calibri" w:hAnsi="Calibri" w:cs="Calibri"/>
          <w:sz w:val="24"/>
          <w:szCs w:val="24"/>
        </w:rPr>
        <w:t xml:space="preserve"> and</w:t>
      </w:r>
      <w:proofErr w:type="gramEnd"/>
      <w:r w:rsidRPr="005E47F8">
        <w:rPr>
          <w:rFonts w:ascii="Calibri" w:hAnsi="Calibri" w:cs="Calibri"/>
          <w:sz w:val="24"/>
          <w:szCs w:val="24"/>
        </w:rPr>
        <w:t xml:space="preserve"> grant appropriate exceptions</w:t>
      </w:r>
      <w:r>
        <w:rPr>
          <w:rFonts w:ascii="Calibri" w:hAnsi="Calibri" w:cs="Calibri"/>
          <w:sz w:val="24"/>
          <w:szCs w:val="24"/>
        </w:rPr>
        <w:t xml:space="preserve"> </w:t>
      </w:r>
      <w:r w:rsidRPr="000F4B77">
        <w:rPr>
          <w:rFonts w:ascii="Calibri" w:hAnsi="Calibri" w:cs="Calibri"/>
          <w:color w:val="EE0000"/>
          <w:sz w:val="24"/>
          <w:szCs w:val="24"/>
        </w:rPr>
        <w:t>and discounts</w:t>
      </w:r>
      <w:r w:rsidRPr="005E47F8">
        <w:rPr>
          <w:rFonts w:ascii="Calibri" w:hAnsi="Calibri" w:cs="Calibri"/>
          <w:sz w:val="24"/>
          <w:szCs w:val="24"/>
        </w:rPr>
        <w:t xml:space="preserve"> to charges relating to hire of Burnham Park Hall; giving due regard to the recommendations of the Hall Manager.</w:t>
      </w:r>
    </w:p>
    <w:p w14:paraId="4F358715" w14:textId="77777777" w:rsidR="00E135F2" w:rsidRPr="005E47F8" w:rsidRDefault="00E135F2" w:rsidP="00E135F2">
      <w:pPr>
        <w:rPr>
          <w:rFonts w:ascii="Calibri" w:hAnsi="Calibri" w:cs="Calibri"/>
          <w:sz w:val="24"/>
          <w:szCs w:val="24"/>
        </w:rPr>
      </w:pPr>
    </w:p>
    <w:p w14:paraId="538C0226"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Areas of responsibility</w:t>
      </w:r>
    </w:p>
    <w:p w14:paraId="3D3B5D9F"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Overseeing, monitoring and reviewing:</w:t>
      </w:r>
    </w:p>
    <w:p w14:paraId="2983733B"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operations and maintenance of Burnham Park Hall (the Hall).</w:t>
      </w:r>
    </w:p>
    <w:p w14:paraId="32E86970"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Events at the Hall, village green and park.</w:t>
      </w:r>
    </w:p>
    <w:p w14:paraId="1921C0B6"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Marketing of the Hall.</w:t>
      </w:r>
    </w:p>
    <w:p w14:paraId="3EEAC37C"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Complaints and communications relating to the Hall.</w:t>
      </w:r>
    </w:p>
    <w:p w14:paraId="53DC16C9" w14:textId="574CCEE2" w:rsidR="00E135F2" w:rsidRPr="00E135F2"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Making recommendations to full council on</w:t>
      </w:r>
      <w:r>
        <w:rPr>
          <w:rFonts w:ascii="Calibri" w:hAnsi="Calibri" w:cs="Calibri"/>
          <w:sz w:val="24"/>
          <w:szCs w:val="24"/>
        </w:rPr>
        <w:t xml:space="preserve"> Hall</w:t>
      </w:r>
      <w:r w:rsidRPr="005E47F8">
        <w:rPr>
          <w:rFonts w:ascii="Calibri" w:hAnsi="Calibri" w:cs="Calibri"/>
          <w:sz w:val="24"/>
          <w:szCs w:val="24"/>
        </w:rPr>
        <w:t xml:space="preserve"> hi</w:t>
      </w:r>
      <w:r>
        <w:rPr>
          <w:rFonts w:ascii="Calibri" w:hAnsi="Calibri" w:cs="Calibri"/>
          <w:sz w:val="24"/>
          <w:szCs w:val="24"/>
        </w:rPr>
        <w:t>re</w:t>
      </w:r>
      <w:r w:rsidRPr="005E47F8">
        <w:rPr>
          <w:rFonts w:ascii="Calibri" w:hAnsi="Calibri" w:cs="Calibri"/>
          <w:sz w:val="24"/>
          <w:szCs w:val="24"/>
        </w:rPr>
        <w:t xml:space="preserve"> charges</w:t>
      </w:r>
    </w:p>
    <w:p w14:paraId="3D62F656" w14:textId="77777777" w:rsidR="00E135F2" w:rsidRPr="005E47F8" w:rsidRDefault="00E135F2" w:rsidP="00E135F2">
      <w:pPr>
        <w:rPr>
          <w:rFonts w:ascii="Calibri" w:hAnsi="Calibri" w:cs="Calibri"/>
          <w:sz w:val="24"/>
          <w:szCs w:val="24"/>
        </w:rPr>
      </w:pPr>
      <w:r w:rsidRPr="005E47F8">
        <w:rPr>
          <w:rFonts w:ascii="Calibri" w:hAnsi="Calibri" w:cs="Calibri"/>
          <w:b/>
          <w:bCs/>
          <w:sz w:val="24"/>
          <w:szCs w:val="24"/>
        </w:rPr>
        <w:lastRenderedPageBreak/>
        <w:t>Recreation and Amenities Committee</w:t>
      </w:r>
    </w:p>
    <w:p w14:paraId="18910880"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Membership &amp; quorum</w:t>
      </w:r>
    </w:p>
    <w:p w14:paraId="0EFFE660"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The Committee shall consist of a minimum of 6 and a maximum of 8 members appointed by full council; in addition to the Chair and Vice Chair of the Council as ex-officio members. Up to two reserve members may be appointed in accordance with standing orders. The Committee shall have a quorum of 4.</w:t>
      </w:r>
    </w:p>
    <w:p w14:paraId="0A35BC7B" w14:textId="77777777" w:rsidR="00E135F2" w:rsidRPr="005E47F8" w:rsidRDefault="00E135F2" w:rsidP="00E135F2">
      <w:pPr>
        <w:rPr>
          <w:rFonts w:ascii="Calibri" w:hAnsi="Calibri" w:cs="Calibri"/>
          <w:sz w:val="24"/>
          <w:szCs w:val="24"/>
        </w:rPr>
      </w:pPr>
    </w:p>
    <w:p w14:paraId="4A8C78B9"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Additional powers</w:t>
      </w:r>
    </w:p>
    <w:p w14:paraId="0A003A56"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In addition to the general committee powers outlined above, the committee shall have the power to agree booking priorities and grant appropriate exceptions to charges relating to hire of Council open spaces; giving due regard to the recommendations of the Clerk.</w:t>
      </w:r>
    </w:p>
    <w:p w14:paraId="45CAA2A6" w14:textId="77777777" w:rsidR="00E135F2" w:rsidRDefault="00E135F2" w:rsidP="00E135F2">
      <w:pPr>
        <w:rPr>
          <w:rFonts w:ascii="Calibri" w:hAnsi="Calibri" w:cs="Calibri"/>
          <w:sz w:val="24"/>
          <w:szCs w:val="24"/>
          <w:u w:val="single"/>
        </w:rPr>
      </w:pPr>
    </w:p>
    <w:p w14:paraId="09CE96FF"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Areas of responsibility</w:t>
      </w:r>
    </w:p>
    <w:p w14:paraId="55835C33"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Overseeing, monitoring and reviewing:</w:t>
      </w:r>
    </w:p>
    <w:p w14:paraId="2B74E6C5"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George Pitcher Memorial Grounds and Cherry Orchard Nature Park.</w:t>
      </w:r>
    </w:p>
    <w:p w14:paraId="3EC5F007"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Ground</w:t>
      </w:r>
      <w:r>
        <w:rPr>
          <w:rFonts w:ascii="Calibri" w:hAnsi="Calibri" w:cs="Calibri"/>
          <w:sz w:val="24"/>
          <w:szCs w:val="24"/>
        </w:rPr>
        <w:t xml:space="preserve">s </w:t>
      </w:r>
      <w:r w:rsidRPr="005E47F8">
        <w:rPr>
          <w:rFonts w:ascii="Calibri" w:hAnsi="Calibri" w:cs="Calibri"/>
          <w:sz w:val="24"/>
          <w:szCs w:val="24"/>
        </w:rPr>
        <w:t>buildings including Cherry Orchard Cottage (the bungalow), the Pavilion (George Pitcher Memorial Ground) and the Pitch Side Cafe</w:t>
      </w:r>
    </w:p>
    <w:p w14:paraId="4A961BED"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Parks, play parks and other outside spaces, excepting as specifically delegated to other committees, including nature and trim trails, cemetery and village pond, and the footpaths of Tennis/Bowls Club; and all trees on council land.</w:t>
      </w:r>
    </w:p>
    <w:p w14:paraId="7BBA35B3"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Street furniture including roadside seats, notice boards, bus shelters, footpaths, street lighting, bins etc.</w:t>
      </w:r>
    </w:p>
    <w:p w14:paraId="31AB15BB"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Public conveniences in Jennery Lane,</w:t>
      </w:r>
    </w:p>
    <w:p w14:paraId="0B6D6A99" w14:textId="77777777" w:rsidR="00E135F2" w:rsidRPr="005E47F8" w:rsidRDefault="00E135F2" w:rsidP="00E135F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Staffing matters directly related to outside spaces / grounds.</w:t>
      </w:r>
    </w:p>
    <w:p w14:paraId="7F9F23E1"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Making recommendations to full council on hiring charges for the George Pitcher Memorial Ground and other outside spaces.</w:t>
      </w:r>
    </w:p>
    <w:p w14:paraId="173066B4" w14:textId="77777777" w:rsidR="00E135F2" w:rsidRPr="005E47F8" w:rsidRDefault="00E135F2" w:rsidP="00E135F2">
      <w:pPr>
        <w:pStyle w:val="ListParagraph"/>
        <w:spacing w:after="0" w:line="240" w:lineRule="auto"/>
        <w:rPr>
          <w:rFonts w:ascii="Calibri" w:hAnsi="Calibri" w:cs="Calibri"/>
          <w:sz w:val="24"/>
          <w:szCs w:val="24"/>
        </w:rPr>
      </w:pPr>
    </w:p>
    <w:p w14:paraId="36E0B386" w14:textId="77777777" w:rsidR="00E135F2" w:rsidRPr="005E47F8" w:rsidRDefault="00E135F2" w:rsidP="00E135F2">
      <w:pPr>
        <w:rPr>
          <w:rFonts w:ascii="Calibri" w:hAnsi="Calibri" w:cs="Calibri"/>
          <w:b/>
          <w:bCs/>
          <w:sz w:val="24"/>
          <w:szCs w:val="24"/>
        </w:rPr>
      </w:pPr>
      <w:r w:rsidRPr="005E47F8">
        <w:rPr>
          <w:rFonts w:ascii="Calibri" w:hAnsi="Calibri" w:cs="Calibri"/>
          <w:b/>
          <w:bCs/>
          <w:sz w:val="24"/>
          <w:szCs w:val="24"/>
        </w:rPr>
        <w:t>Planning Committee</w:t>
      </w:r>
    </w:p>
    <w:p w14:paraId="6553F4FE"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Membership &amp; quorum</w:t>
      </w:r>
    </w:p>
    <w:p w14:paraId="60EAA1E4"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The Committee shall consist of a minimum of 4 and a maximum of 6 members appointed by full council; in addition to the Chair and Vice Chair of the Council as ex-officio members. One reserve member may be appointed in accordance with standing orders. The Committee shall have a quorum of 3.</w:t>
      </w:r>
    </w:p>
    <w:p w14:paraId="24519E11" w14:textId="77777777" w:rsidR="00E135F2" w:rsidRPr="005E47F8" w:rsidRDefault="00E135F2" w:rsidP="00E135F2">
      <w:pPr>
        <w:rPr>
          <w:rFonts w:ascii="Calibri" w:hAnsi="Calibri" w:cs="Calibri"/>
          <w:sz w:val="24"/>
          <w:szCs w:val="24"/>
        </w:rPr>
      </w:pPr>
    </w:p>
    <w:p w14:paraId="6A29BDC7"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Additional powers</w:t>
      </w:r>
    </w:p>
    <w:p w14:paraId="5E625FB2" w14:textId="77777777" w:rsidR="00E135F2" w:rsidRDefault="00E135F2" w:rsidP="00E135F2">
      <w:pPr>
        <w:rPr>
          <w:rFonts w:ascii="Calibri" w:hAnsi="Calibri" w:cs="Calibri"/>
          <w:sz w:val="24"/>
          <w:szCs w:val="24"/>
        </w:rPr>
      </w:pPr>
      <w:r w:rsidRPr="005E47F8">
        <w:rPr>
          <w:rFonts w:ascii="Calibri" w:hAnsi="Calibri" w:cs="Calibri"/>
          <w:sz w:val="24"/>
          <w:szCs w:val="24"/>
        </w:rPr>
        <w:t xml:space="preserve">In addition to the general committee powers outlined above, the committee shall have the power to make recommendations on all areas within its responsibility directly to Buckinghamshire Council, or to other planning or licensing authorities </w:t>
      </w:r>
    </w:p>
    <w:p w14:paraId="7EFE18C9" w14:textId="77777777" w:rsidR="00E135F2" w:rsidRPr="005E47F8" w:rsidRDefault="00E135F2" w:rsidP="00E135F2">
      <w:pPr>
        <w:rPr>
          <w:rFonts w:ascii="Calibri" w:hAnsi="Calibri" w:cs="Calibri"/>
          <w:sz w:val="24"/>
          <w:szCs w:val="24"/>
        </w:rPr>
      </w:pPr>
    </w:p>
    <w:p w14:paraId="7509D126"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Areas of responsibility</w:t>
      </w:r>
    </w:p>
    <w:p w14:paraId="14A9A202"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Planning applications, including pre application discussions.</w:t>
      </w:r>
    </w:p>
    <w:p w14:paraId="4AB8DC4D"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Planning enforcement.</w:t>
      </w:r>
    </w:p>
    <w:p w14:paraId="5A8FD8A4" w14:textId="15F81E78" w:rsidR="00E135F2" w:rsidRPr="00E135F2"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Licencing applications.</w:t>
      </w:r>
    </w:p>
    <w:p w14:paraId="5B76E44B" w14:textId="77777777" w:rsidR="00E135F2" w:rsidRPr="005E47F8" w:rsidRDefault="00E135F2" w:rsidP="00E135F2">
      <w:pPr>
        <w:rPr>
          <w:rFonts w:ascii="Calibri" w:hAnsi="Calibri" w:cs="Calibri"/>
          <w:b/>
          <w:bCs/>
          <w:sz w:val="24"/>
          <w:szCs w:val="24"/>
        </w:rPr>
      </w:pPr>
      <w:r w:rsidRPr="005E47F8">
        <w:rPr>
          <w:rFonts w:ascii="Calibri" w:hAnsi="Calibri" w:cs="Calibri"/>
          <w:b/>
          <w:bCs/>
          <w:sz w:val="24"/>
          <w:szCs w:val="24"/>
        </w:rPr>
        <w:lastRenderedPageBreak/>
        <w:t>Working Groups in General</w:t>
      </w:r>
    </w:p>
    <w:p w14:paraId="7B20ED7B"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Within their areas of responsibility, as detailed below, all working groups shall have the authority to:</w:t>
      </w:r>
    </w:p>
    <w:p w14:paraId="39437887"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Appoint their own Chair and Vice Chair.</w:t>
      </w:r>
    </w:p>
    <w:p w14:paraId="6C739BCC"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Make recommendations to committees and to Full Council, including on spending decisions and council policy.</w:t>
      </w:r>
    </w:p>
    <w:p w14:paraId="2A2CC943"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Invite non-members of the working groups to attend, present and discus matters related to the groups’ areas of responsibility.</w:t>
      </w:r>
    </w:p>
    <w:p w14:paraId="1331D567" w14:textId="77777777" w:rsidR="00E135F2" w:rsidRPr="005E47F8" w:rsidRDefault="00E135F2" w:rsidP="00E135F2">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Govern their own procedures, including the dates and times of meetings; agendas and notes or minutes; procedures of meetings etc</w:t>
      </w:r>
    </w:p>
    <w:p w14:paraId="79D47D86" w14:textId="77777777" w:rsidR="00E135F2" w:rsidRDefault="00E135F2" w:rsidP="00E135F2">
      <w:pPr>
        <w:rPr>
          <w:rFonts w:ascii="Calibri" w:hAnsi="Calibri" w:cs="Calibri"/>
          <w:sz w:val="24"/>
          <w:szCs w:val="24"/>
        </w:rPr>
      </w:pPr>
    </w:p>
    <w:p w14:paraId="67E064DB" w14:textId="77777777" w:rsidR="00E135F2" w:rsidRPr="00BD1737" w:rsidRDefault="00E135F2" w:rsidP="00E135F2">
      <w:pPr>
        <w:rPr>
          <w:rFonts w:ascii="Calibri" w:hAnsi="Calibri" w:cs="Calibri"/>
          <w:sz w:val="24"/>
          <w:szCs w:val="24"/>
        </w:rPr>
      </w:pPr>
      <w:r w:rsidRPr="005E47F8">
        <w:rPr>
          <w:rFonts w:ascii="Calibri" w:hAnsi="Calibri" w:cs="Calibri"/>
          <w:sz w:val="24"/>
          <w:szCs w:val="24"/>
        </w:rPr>
        <w:t xml:space="preserve">They shall not have the power to make any binding decisions on the council, or to spend funds; although the Council may delegate such powers to the Clerk in consultation with a </w:t>
      </w:r>
      <w:r w:rsidRPr="00BD1737">
        <w:rPr>
          <w:rFonts w:ascii="Calibri" w:hAnsi="Calibri" w:cs="Calibri"/>
          <w:sz w:val="24"/>
          <w:szCs w:val="24"/>
        </w:rPr>
        <w:t>working group. Whilst working groups primarily report to Committees, they may also report direct to Full Council as appropriate, either in general or on specific matters.</w:t>
      </w:r>
    </w:p>
    <w:p w14:paraId="268A040C" w14:textId="77777777" w:rsidR="00E135F2" w:rsidRPr="00BD1737" w:rsidRDefault="00E135F2" w:rsidP="00E135F2">
      <w:pPr>
        <w:rPr>
          <w:rFonts w:ascii="Calibri" w:hAnsi="Calibri" w:cs="Calibri"/>
          <w:sz w:val="24"/>
          <w:szCs w:val="24"/>
        </w:rPr>
      </w:pPr>
    </w:p>
    <w:p w14:paraId="17C9F5B6" w14:textId="77777777" w:rsidR="00E135F2" w:rsidRPr="00BD1737" w:rsidRDefault="00E135F2" w:rsidP="00E135F2">
      <w:pPr>
        <w:rPr>
          <w:rFonts w:ascii="Calibri" w:hAnsi="Calibri" w:cs="Calibri"/>
          <w:b/>
          <w:bCs/>
          <w:sz w:val="24"/>
          <w:szCs w:val="24"/>
        </w:rPr>
      </w:pPr>
      <w:r w:rsidRPr="00BD1737">
        <w:rPr>
          <w:rFonts w:ascii="Calibri" w:hAnsi="Calibri" w:cs="Calibri"/>
          <w:b/>
          <w:bCs/>
          <w:sz w:val="24"/>
          <w:szCs w:val="24"/>
        </w:rPr>
        <w:t xml:space="preserve">Strategic Planning Working Group </w:t>
      </w:r>
    </w:p>
    <w:p w14:paraId="39E4072E"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Reports to Policy and Resources Committee, and to Full Council</w:t>
      </w:r>
    </w:p>
    <w:p w14:paraId="7BF45529" w14:textId="77777777" w:rsidR="00E135F2" w:rsidRDefault="00E135F2" w:rsidP="00E135F2">
      <w:pPr>
        <w:rPr>
          <w:rFonts w:ascii="Calibri" w:hAnsi="Calibri" w:cs="Calibri"/>
          <w:sz w:val="24"/>
          <w:szCs w:val="24"/>
          <w:u w:val="single"/>
        </w:rPr>
      </w:pPr>
    </w:p>
    <w:p w14:paraId="677403D9"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Membership &amp; quorum</w:t>
      </w:r>
    </w:p>
    <w:p w14:paraId="68C482B5" w14:textId="77777777" w:rsidR="00E135F2" w:rsidRPr="00193434" w:rsidRDefault="00E135F2" w:rsidP="00E135F2">
      <w:pPr>
        <w:rPr>
          <w:rFonts w:ascii="Calibri" w:hAnsi="Calibri" w:cs="Calibri"/>
          <w:sz w:val="24"/>
          <w:szCs w:val="24"/>
        </w:rPr>
      </w:pPr>
      <w:r w:rsidRPr="005E47F8">
        <w:rPr>
          <w:rFonts w:ascii="Calibri" w:hAnsi="Calibri" w:cs="Calibri"/>
          <w:sz w:val="24"/>
          <w:szCs w:val="24"/>
        </w:rPr>
        <w:t xml:space="preserve">The Committee shall consist of the Parish Clerk, up to 6 Parish Councillors, and up to 6 </w:t>
      </w:r>
      <w:r w:rsidRPr="00193434">
        <w:rPr>
          <w:rFonts w:ascii="Calibri" w:hAnsi="Calibri" w:cs="Calibri"/>
          <w:sz w:val="24"/>
          <w:szCs w:val="24"/>
        </w:rPr>
        <w:t>members of the community, with eligibility and the application process decided by the Parish Council. The steering group shall have a quorum of 3, or one third of the membership; whichever is the higher number.</w:t>
      </w:r>
    </w:p>
    <w:p w14:paraId="55D742A7" w14:textId="77777777" w:rsidR="00E135F2" w:rsidRPr="00193434" w:rsidRDefault="00E135F2" w:rsidP="00E135F2">
      <w:pPr>
        <w:rPr>
          <w:rFonts w:ascii="Calibri" w:hAnsi="Calibri" w:cs="Calibri"/>
          <w:b/>
          <w:bCs/>
          <w:sz w:val="24"/>
          <w:szCs w:val="24"/>
        </w:rPr>
      </w:pPr>
    </w:p>
    <w:p w14:paraId="3E24E5E6" w14:textId="77777777" w:rsidR="00E135F2" w:rsidRPr="00193434" w:rsidRDefault="00E135F2" w:rsidP="00E135F2">
      <w:pPr>
        <w:rPr>
          <w:rFonts w:ascii="Calibri" w:hAnsi="Calibri" w:cs="Calibri"/>
          <w:sz w:val="24"/>
          <w:szCs w:val="24"/>
          <w:u w:val="single"/>
        </w:rPr>
      </w:pPr>
      <w:r w:rsidRPr="00193434">
        <w:rPr>
          <w:rFonts w:ascii="Calibri" w:hAnsi="Calibri" w:cs="Calibri"/>
          <w:sz w:val="24"/>
          <w:szCs w:val="24"/>
          <w:u w:val="single"/>
        </w:rPr>
        <w:t>Areas of responsibility</w:t>
      </w:r>
    </w:p>
    <w:p w14:paraId="28946B3E" w14:textId="77777777" w:rsidR="00E135F2" w:rsidRPr="00193434" w:rsidRDefault="00E135F2" w:rsidP="00E135F2">
      <w:pPr>
        <w:pStyle w:val="ListParagraph"/>
        <w:numPr>
          <w:ilvl w:val="0"/>
          <w:numId w:val="8"/>
        </w:numPr>
        <w:rPr>
          <w:rFonts w:ascii="Calibri" w:hAnsi="Calibri" w:cs="Calibri"/>
          <w:sz w:val="24"/>
          <w:szCs w:val="24"/>
        </w:rPr>
      </w:pPr>
      <w:r w:rsidRPr="00193434">
        <w:rPr>
          <w:rFonts w:ascii="Calibri" w:hAnsi="Calibri" w:cs="Calibri"/>
          <w:sz w:val="24"/>
          <w:szCs w:val="24"/>
        </w:rPr>
        <w:t>Acting as the Neighbourhood Plan steering group to progress the neighbourhood plan for Burnham, including collecting evidence, providing guidance to consultants engaged on the plan, advising the Clerk on the expenditure of grant or other allocated funding related to the neighbourhood plan, and making recommendations on formal stages of the plan to the Full Council.</w:t>
      </w:r>
    </w:p>
    <w:p w14:paraId="60E2F653" w14:textId="77777777" w:rsidR="00E135F2" w:rsidRPr="00193434" w:rsidRDefault="00E135F2" w:rsidP="00E135F2">
      <w:pPr>
        <w:pStyle w:val="ListParagraph"/>
        <w:numPr>
          <w:ilvl w:val="0"/>
          <w:numId w:val="8"/>
        </w:numPr>
        <w:rPr>
          <w:rFonts w:ascii="Calibri" w:hAnsi="Calibri" w:cs="Calibri"/>
          <w:sz w:val="24"/>
          <w:szCs w:val="24"/>
        </w:rPr>
      </w:pPr>
      <w:r w:rsidRPr="00193434">
        <w:rPr>
          <w:rFonts w:ascii="Calibri" w:hAnsi="Calibri" w:cs="Calibri"/>
          <w:sz w:val="24"/>
          <w:szCs w:val="24"/>
        </w:rPr>
        <w:t>Leading on strategic planning matters for the Council including the Buckinghamshire Local Plan and other strategic planning documents, a Settlement Strategic Plan, responding to and engaging with major development proposals that are likely to significantly affect Burnham, and other strategic planning matters as are necessary and expedient.</w:t>
      </w:r>
    </w:p>
    <w:p w14:paraId="7E10AEF5" w14:textId="77777777" w:rsidR="00E135F2" w:rsidRPr="00193434" w:rsidRDefault="00E135F2" w:rsidP="00E135F2">
      <w:pPr>
        <w:pStyle w:val="ListParagraph"/>
        <w:numPr>
          <w:ilvl w:val="0"/>
          <w:numId w:val="8"/>
        </w:numPr>
        <w:rPr>
          <w:rFonts w:ascii="Calibri" w:hAnsi="Calibri" w:cs="Calibri"/>
          <w:sz w:val="24"/>
          <w:szCs w:val="24"/>
        </w:rPr>
      </w:pPr>
      <w:r w:rsidRPr="00193434">
        <w:rPr>
          <w:rFonts w:ascii="Calibri" w:hAnsi="Calibri" w:cs="Calibri"/>
          <w:sz w:val="24"/>
          <w:szCs w:val="24"/>
        </w:rPr>
        <w:t>Considering and leading on appropriate public engagement on the above matters.</w:t>
      </w:r>
    </w:p>
    <w:p w14:paraId="6114E0EB" w14:textId="77777777" w:rsidR="00E135F2" w:rsidRPr="00BD1737" w:rsidRDefault="00E135F2" w:rsidP="00E135F2">
      <w:pPr>
        <w:rPr>
          <w:rFonts w:ascii="Calibri" w:hAnsi="Calibri" w:cs="Calibri"/>
          <w:sz w:val="24"/>
          <w:szCs w:val="24"/>
        </w:rPr>
      </w:pPr>
      <w:r w:rsidRPr="00193434">
        <w:rPr>
          <w:rFonts w:ascii="Calibri" w:hAnsi="Calibri" w:cs="Calibri"/>
          <w:sz w:val="24"/>
          <w:szCs w:val="24"/>
        </w:rPr>
        <w:t xml:space="preserve">As </w:t>
      </w:r>
      <w:r w:rsidRPr="00BD1737">
        <w:rPr>
          <w:rFonts w:ascii="Calibri" w:hAnsi="Calibri" w:cs="Calibri"/>
          <w:sz w:val="24"/>
          <w:szCs w:val="24"/>
        </w:rPr>
        <w:t xml:space="preserve">stated above under 2.3 q) the Parish Clerk has the delegated authority to respond to strategic planning matters in consultation with the Strategic Planning Working Group, and consulting with Full Council where time and expediency </w:t>
      </w:r>
      <w:proofErr w:type="gramStart"/>
      <w:r w:rsidRPr="00BD1737">
        <w:rPr>
          <w:rFonts w:ascii="Calibri" w:hAnsi="Calibri" w:cs="Calibri"/>
          <w:sz w:val="24"/>
          <w:szCs w:val="24"/>
        </w:rPr>
        <w:t>allows</w:t>
      </w:r>
      <w:proofErr w:type="gramEnd"/>
      <w:r w:rsidRPr="00BD1737">
        <w:rPr>
          <w:rFonts w:ascii="Calibri" w:hAnsi="Calibri" w:cs="Calibri"/>
          <w:sz w:val="24"/>
          <w:szCs w:val="24"/>
        </w:rPr>
        <w:t xml:space="preserve">. </w:t>
      </w:r>
    </w:p>
    <w:p w14:paraId="79057135"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lastRenderedPageBreak/>
        <w:t>The group’s responsibilities do not prejudice the role of the planning committee in responding to submitted planning applications on behalf of the Council, including strategic applications, as a statutory consultee.</w:t>
      </w:r>
    </w:p>
    <w:p w14:paraId="60D4F64A" w14:textId="77777777" w:rsidR="00E135F2" w:rsidRPr="00BD1737" w:rsidRDefault="00E135F2" w:rsidP="00E135F2">
      <w:pPr>
        <w:rPr>
          <w:rFonts w:ascii="Calibri" w:hAnsi="Calibri" w:cs="Calibri"/>
          <w:b/>
          <w:bCs/>
          <w:sz w:val="24"/>
          <w:szCs w:val="24"/>
        </w:rPr>
      </w:pPr>
    </w:p>
    <w:p w14:paraId="64F94E6C" w14:textId="77777777" w:rsidR="00E135F2" w:rsidRPr="00BD1737" w:rsidRDefault="00E135F2" w:rsidP="00E135F2">
      <w:pPr>
        <w:rPr>
          <w:rFonts w:ascii="Calibri" w:hAnsi="Calibri" w:cs="Calibri"/>
          <w:b/>
          <w:bCs/>
          <w:sz w:val="24"/>
          <w:szCs w:val="24"/>
        </w:rPr>
      </w:pPr>
      <w:r w:rsidRPr="00BD1737">
        <w:rPr>
          <w:rFonts w:ascii="Calibri" w:hAnsi="Calibri" w:cs="Calibri"/>
          <w:b/>
          <w:bCs/>
          <w:sz w:val="24"/>
          <w:szCs w:val="24"/>
        </w:rPr>
        <w:t>Sustainability, Ecology, and Climate Emergency Working Group (the Eco Group)</w:t>
      </w:r>
    </w:p>
    <w:p w14:paraId="4B426165"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Reports to each committee for eco matters relating to that committee’s areas of responsibility, and to Full Council</w:t>
      </w:r>
    </w:p>
    <w:p w14:paraId="4C9F4991" w14:textId="77777777" w:rsidR="00E135F2" w:rsidRDefault="00E135F2" w:rsidP="00E135F2">
      <w:pPr>
        <w:rPr>
          <w:rFonts w:ascii="Calibri" w:hAnsi="Calibri" w:cs="Calibri"/>
          <w:sz w:val="24"/>
          <w:szCs w:val="24"/>
          <w:u w:val="single"/>
        </w:rPr>
      </w:pPr>
    </w:p>
    <w:p w14:paraId="15D60C68"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Membership &amp; quorum</w:t>
      </w:r>
    </w:p>
    <w:p w14:paraId="4FA6A542"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The Committee shall consist of the Parish Clerk, up to 6 Parish Councillors, and up to 6 members of the community, with eligibility and the application process decided by the Parish Council. The steering group shall have a quorum of 3, or one third of the membership; whichever is the higher number.</w:t>
      </w:r>
    </w:p>
    <w:p w14:paraId="471EA6A6" w14:textId="77777777" w:rsidR="00E135F2" w:rsidRPr="005E47F8" w:rsidRDefault="00E135F2" w:rsidP="00E135F2">
      <w:pPr>
        <w:rPr>
          <w:rFonts w:ascii="Calibri" w:hAnsi="Calibri" w:cs="Calibri"/>
          <w:b/>
          <w:bCs/>
          <w:sz w:val="24"/>
          <w:szCs w:val="24"/>
        </w:rPr>
      </w:pPr>
    </w:p>
    <w:p w14:paraId="7DEC07B1" w14:textId="77777777" w:rsidR="00E135F2" w:rsidRPr="005E47F8" w:rsidRDefault="00E135F2" w:rsidP="00E135F2">
      <w:pPr>
        <w:rPr>
          <w:rFonts w:ascii="Calibri" w:hAnsi="Calibri" w:cs="Calibri"/>
          <w:sz w:val="24"/>
          <w:szCs w:val="24"/>
          <w:u w:val="single"/>
        </w:rPr>
      </w:pPr>
      <w:r w:rsidRPr="005E47F8">
        <w:rPr>
          <w:rFonts w:ascii="Calibri" w:hAnsi="Calibri" w:cs="Calibri"/>
          <w:sz w:val="24"/>
          <w:szCs w:val="24"/>
          <w:u w:val="single"/>
        </w:rPr>
        <w:t>Areas of responsibility</w:t>
      </w:r>
    </w:p>
    <w:p w14:paraId="62F005E3" w14:textId="77777777" w:rsidR="00E135F2" w:rsidRPr="005E47F8" w:rsidRDefault="00E135F2" w:rsidP="00E135F2">
      <w:pPr>
        <w:pStyle w:val="ListParagraph"/>
        <w:numPr>
          <w:ilvl w:val="0"/>
          <w:numId w:val="8"/>
        </w:numPr>
        <w:rPr>
          <w:rFonts w:ascii="Calibri" w:hAnsi="Calibri" w:cs="Calibri"/>
          <w:sz w:val="24"/>
          <w:szCs w:val="24"/>
        </w:rPr>
      </w:pPr>
      <w:r w:rsidRPr="005E47F8">
        <w:rPr>
          <w:rFonts w:ascii="Calibri" w:hAnsi="Calibri" w:cs="Calibri"/>
          <w:sz w:val="24"/>
          <w:szCs w:val="24"/>
        </w:rPr>
        <w:t>Sustainability, ecology and climate; working towards making Burnham Parish Council Net Carbon neutral before 2030 and working to stop nature loss</w:t>
      </w:r>
    </w:p>
    <w:p w14:paraId="2D1EC795" w14:textId="77777777" w:rsidR="00E135F2" w:rsidRPr="005E47F8" w:rsidRDefault="00E135F2" w:rsidP="00E135F2">
      <w:pPr>
        <w:pStyle w:val="ListParagraph"/>
        <w:numPr>
          <w:ilvl w:val="0"/>
          <w:numId w:val="8"/>
        </w:numPr>
        <w:rPr>
          <w:rFonts w:ascii="Calibri" w:hAnsi="Calibri" w:cs="Calibri"/>
          <w:sz w:val="24"/>
          <w:szCs w:val="24"/>
        </w:rPr>
      </w:pPr>
      <w:r w:rsidRPr="005E47F8">
        <w:rPr>
          <w:rFonts w:ascii="Calibri" w:hAnsi="Calibri" w:cs="Calibri"/>
          <w:sz w:val="24"/>
          <w:szCs w:val="24"/>
        </w:rPr>
        <w:t>The General Duty of Councils to conserve and enhance biodiversity under the Environment Act 2021.</w:t>
      </w:r>
    </w:p>
    <w:p w14:paraId="10DB6B1C" w14:textId="77777777" w:rsidR="00E135F2" w:rsidRPr="005E47F8" w:rsidRDefault="00E135F2" w:rsidP="00E135F2">
      <w:pPr>
        <w:pStyle w:val="ListParagraph"/>
        <w:numPr>
          <w:ilvl w:val="0"/>
          <w:numId w:val="8"/>
        </w:numPr>
        <w:rPr>
          <w:rFonts w:ascii="Calibri" w:hAnsi="Calibri" w:cs="Calibri"/>
          <w:sz w:val="24"/>
          <w:szCs w:val="24"/>
        </w:rPr>
      </w:pPr>
      <w:r w:rsidRPr="005E47F8">
        <w:rPr>
          <w:rFonts w:ascii="Calibri" w:hAnsi="Calibri" w:cs="Calibri"/>
          <w:sz w:val="24"/>
          <w:szCs w:val="24"/>
        </w:rPr>
        <w:t>Working with other organisations and stakeholders in Burnham Village towards the same aims.</w:t>
      </w:r>
    </w:p>
    <w:p w14:paraId="4CA8CBB1" w14:textId="77777777" w:rsidR="00E135F2" w:rsidRPr="005E47F8" w:rsidRDefault="00E135F2" w:rsidP="00E135F2">
      <w:pPr>
        <w:pStyle w:val="ListParagraph"/>
        <w:numPr>
          <w:ilvl w:val="0"/>
          <w:numId w:val="8"/>
        </w:numPr>
        <w:rPr>
          <w:rFonts w:ascii="Calibri" w:hAnsi="Calibri" w:cs="Calibri"/>
          <w:sz w:val="24"/>
          <w:szCs w:val="24"/>
        </w:rPr>
      </w:pPr>
      <w:r w:rsidRPr="005E47F8">
        <w:rPr>
          <w:rFonts w:ascii="Calibri" w:hAnsi="Calibri" w:cs="Calibri"/>
          <w:sz w:val="24"/>
          <w:szCs w:val="24"/>
        </w:rPr>
        <w:t>Advising the Clerk on the expenditure of grant or other allocated funding related to sustainability, ecology and climate diversity.</w:t>
      </w:r>
    </w:p>
    <w:p w14:paraId="029B19D3" w14:textId="77777777" w:rsidR="00E135F2" w:rsidRPr="005E47F8" w:rsidRDefault="00E135F2" w:rsidP="00E135F2">
      <w:pPr>
        <w:rPr>
          <w:rFonts w:ascii="Calibri" w:hAnsi="Calibri" w:cs="Calibri"/>
          <w:sz w:val="24"/>
          <w:szCs w:val="24"/>
        </w:rPr>
      </w:pPr>
    </w:p>
    <w:p w14:paraId="133A62EF" w14:textId="77777777" w:rsidR="00E135F2" w:rsidRPr="00BD1737" w:rsidRDefault="00E135F2" w:rsidP="00E135F2">
      <w:pPr>
        <w:rPr>
          <w:rFonts w:ascii="Calibri" w:hAnsi="Calibri" w:cs="Calibri"/>
          <w:sz w:val="24"/>
          <w:szCs w:val="24"/>
        </w:rPr>
      </w:pPr>
      <w:r w:rsidRPr="00BD1737">
        <w:rPr>
          <w:rFonts w:ascii="Calibri" w:hAnsi="Calibri" w:cs="Calibri"/>
          <w:b/>
          <w:bCs/>
          <w:sz w:val="24"/>
          <w:szCs w:val="24"/>
        </w:rPr>
        <w:t>Village Centre Regeneration Working Group</w:t>
      </w:r>
    </w:p>
    <w:p w14:paraId="41F235E8"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Reports to Policy and Resources Committee</w:t>
      </w:r>
    </w:p>
    <w:p w14:paraId="040ACFEA" w14:textId="77777777" w:rsidR="00E135F2" w:rsidRPr="00BD1737" w:rsidRDefault="00E135F2" w:rsidP="00E135F2">
      <w:pPr>
        <w:rPr>
          <w:rFonts w:ascii="Calibri" w:hAnsi="Calibri" w:cs="Calibri"/>
          <w:sz w:val="24"/>
          <w:szCs w:val="24"/>
        </w:rPr>
      </w:pPr>
    </w:p>
    <w:p w14:paraId="2DD6F430" w14:textId="77777777" w:rsidR="00E135F2" w:rsidRPr="00BD1737" w:rsidRDefault="00E135F2" w:rsidP="00E135F2">
      <w:pPr>
        <w:rPr>
          <w:rFonts w:ascii="Calibri" w:hAnsi="Calibri" w:cs="Calibri"/>
          <w:sz w:val="24"/>
          <w:szCs w:val="24"/>
        </w:rPr>
      </w:pPr>
      <w:r w:rsidRPr="00BD1737">
        <w:rPr>
          <w:rFonts w:ascii="Calibri" w:hAnsi="Calibri" w:cs="Calibri"/>
          <w:sz w:val="24"/>
          <w:szCs w:val="24"/>
          <w:u w:val="single"/>
        </w:rPr>
        <w:t>Membership &amp; quorum</w:t>
      </w:r>
    </w:p>
    <w:p w14:paraId="2A62A769"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The working group shall consist of up to 6 Parish Councillors, and up to 6 members of the community, representing traders or other stakeholders in village regeneration, with eligibility and appointment process to be decided by the Parish Council. The working group shall have a quorum of 3, or one third of the membership; whichever is the higher number.</w:t>
      </w:r>
    </w:p>
    <w:p w14:paraId="25BD360C"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The Clerk, or another officer designated by them, may attend and contribute to the working group as is appropriate to the agenda and as resourcing allows.</w:t>
      </w:r>
    </w:p>
    <w:p w14:paraId="66CF2819" w14:textId="77777777" w:rsidR="00E135F2" w:rsidRPr="00BD1737" w:rsidRDefault="00E135F2" w:rsidP="00E135F2">
      <w:pPr>
        <w:rPr>
          <w:rFonts w:ascii="Calibri" w:hAnsi="Calibri" w:cs="Calibri"/>
          <w:sz w:val="24"/>
          <w:szCs w:val="24"/>
        </w:rPr>
      </w:pPr>
    </w:p>
    <w:p w14:paraId="34423AB3" w14:textId="77777777" w:rsidR="00E135F2" w:rsidRPr="00BD1737" w:rsidRDefault="00E135F2" w:rsidP="00E135F2">
      <w:pPr>
        <w:rPr>
          <w:rFonts w:ascii="Calibri" w:hAnsi="Calibri" w:cs="Calibri"/>
          <w:sz w:val="24"/>
          <w:szCs w:val="24"/>
        </w:rPr>
      </w:pPr>
      <w:r w:rsidRPr="00BD1737">
        <w:rPr>
          <w:rFonts w:ascii="Calibri" w:hAnsi="Calibri" w:cs="Calibri"/>
          <w:sz w:val="24"/>
          <w:szCs w:val="24"/>
          <w:u w:val="single"/>
        </w:rPr>
        <w:t>Areas of responsibility</w:t>
      </w:r>
    </w:p>
    <w:p w14:paraId="6BD2A2EA" w14:textId="77777777" w:rsidR="00E135F2" w:rsidRPr="00BD1737" w:rsidRDefault="00E135F2" w:rsidP="00E135F2">
      <w:pPr>
        <w:numPr>
          <w:ilvl w:val="0"/>
          <w:numId w:val="10"/>
        </w:numPr>
        <w:rPr>
          <w:rFonts w:ascii="Calibri" w:hAnsi="Calibri" w:cs="Calibri"/>
          <w:sz w:val="24"/>
          <w:szCs w:val="24"/>
        </w:rPr>
      </w:pPr>
      <w:r w:rsidRPr="00BD1737">
        <w:rPr>
          <w:rFonts w:ascii="Calibri" w:hAnsi="Calibri" w:cs="Calibri"/>
          <w:sz w:val="24"/>
          <w:szCs w:val="24"/>
        </w:rPr>
        <w:t>To engage with traders and other stakeholders on matters related to village centre regeneration.</w:t>
      </w:r>
    </w:p>
    <w:p w14:paraId="0AC0EC90" w14:textId="77777777" w:rsidR="00E135F2" w:rsidRPr="00BD1737" w:rsidRDefault="00E135F2" w:rsidP="00E135F2">
      <w:pPr>
        <w:numPr>
          <w:ilvl w:val="0"/>
          <w:numId w:val="10"/>
        </w:numPr>
        <w:rPr>
          <w:rFonts w:ascii="Calibri" w:hAnsi="Calibri" w:cs="Calibri"/>
          <w:sz w:val="24"/>
          <w:szCs w:val="24"/>
        </w:rPr>
      </w:pPr>
      <w:r w:rsidRPr="00BD1737">
        <w:rPr>
          <w:rFonts w:ascii="Calibri" w:hAnsi="Calibri" w:cs="Calibri"/>
          <w:sz w:val="24"/>
          <w:szCs w:val="24"/>
        </w:rPr>
        <w:t>To examine good practice in village and town centre regeneration in other communities.</w:t>
      </w:r>
    </w:p>
    <w:p w14:paraId="2640060A" w14:textId="77777777" w:rsidR="00E135F2" w:rsidRPr="00BD1737" w:rsidRDefault="00E135F2" w:rsidP="00E135F2">
      <w:pPr>
        <w:numPr>
          <w:ilvl w:val="0"/>
          <w:numId w:val="10"/>
        </w:numPr>
        <w:rPr>
          <w:rFonts w:ascii="Calibri" w:hAnsi="Calibri" w:cs="Calibri"/>
          <w:sz w:val="24"/>
          <w:szCs w:val="24"/>
        </w:rPr>
      </w:pPr>
      <w:r w:rsidRPr="00BD1737">
        <w:rPr>
          <w:rFonts w:ascii="Calibri" w:hAnsi="Calibri" w:cs="Calibri"/>
          <w:sz w:val="24"/>
          <w:szCs w:val="24"/>
        </w:rPr>
        <w:t>To investigate and make recommendations on options for village centre regeneration.</w:t>
      </w:r>
    </w:p>
    <w:p w14:paraId="01346A2E" w14:textId="77777777" w:rsidR="00E135F2" w:rsidRPr="00BD1737" w:rsidRDefault="00E135F2" w:rsidP="00E135F2">
      <w:pPr>
        <w:rPr>
          <w:rFonts w:ascii="Calibri" w:hAnsi="Calibri" w:cs="Calibri"/>
          <w:sz w:val="24"/>
          <w:szCs w:val="24"/>
        </w:rPr>
      </w:pPr>
    </w:p>
    <w:p w14:paraId="52DA1132" w14:textId="77777777" w:rsidR="00E135F2" w:rsidRPr="00BD1737" w:rsidRDefault="00E135F2" w:rsidP="00E135F2">
      <w:pPr>
        <w:rPr>
          <w:rFonts w:ascii="Calibri" w:hAnsi="Calibri" w:cs="Calibri"/>
          <w:sz w:val="24"/>
          <w:szCs w:val="24"/>
        </w:rPr>
      </w:pPr>
      <w:r w:rsidRPr="00BD1737">
        <w:rPr>
          <w:rFonts w:ascii="Calibri" w:hAnsi="Calibri" w:cs="Calibri"/>
          <w:b/>
          <w:bCs/>
          <w:sz w:val="24"/>
          <w:szCs w:val="24"/>
        </w:rPr>
        <w:lastRenderedPageBreak/>
        <w:t>Hall Major Works Working Group</w:t>
      </w:r>
    </w:p>
    <w:p w14:paraId="12D284A2"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Reports to Burnham Park Management Committee</w:t>
      </w:r>
    </w:p>
    <w:p w14:paraId="3136F526" w14:textId="77777777" w:rsidR="00E135F2" w:rsidRPr="005E47F8" w:rsidRDefault="00E135F2" w:rsidP="00E135F2">
      <w:pPr>
        <w:rPr>
          <w:rFonts w:ascii="Calibri" w:hAnsi="Calibri" w:cs="Calibri"/>
          <w:sz w:val="24"/>
          <w:szCs w:val="24"/>
        </w:rPr>
      </w:pPr>
    </w:p>
    <w:p w14:paraId="2467726C" w14:textId="77777777" w:rsidR="00E135F2" w:rsidRPr="005E47F8" w:rsidRDefault="00E135F2" w:rsidP="00E135F2">
      <w:pPr>
        <w:rPr>
          <w:rFonts w:ascii="Calibri" w:hAnsi="Calibri" w:cs="Calibri"/>
          <w:sz w:val="24"/>
          <w:szCs w:val="24"/>
        </w:rPr>
      </w:pPr>
      <w:r w:rsidRPr="005E47F8">
        <w:rPr>
          <w:rFonts w:ascii="Calibri" w:hAnsi="Calibri" w:cs="Calibri"/>
          <w:sz w:val="24"/>
          <w:szCs w:val="24"/>
          <w:u w:val="single"/>
        </w:rPr>
        <w:t>Membership &amp; quorum</w:t>
      </w:r>
    </w:p>
    <w:p w14:paraId="2F9D54E1" w14:textId="77777777" w:rsidR="00E135F2" w:rsidRPr="005E47F8" w:rsidRDefault="00E135F2" w:rsidP="00E135F2">
      <w:pPr>
        <w:rPr>
          <w:rFonts w:ascii="Calibri" w:hAnsi="Calibri" w:cs="Calibri"/>
          <w:sz w:val="24"/>
          <w:szCs w:val="24"/>
        </w:rPr>
      </w:pPr>
      <w:r w:rsidRPr="005E47F8">
        <w:rPr>
          <w:rFonts w:ascii="Calibri" w:hAnsi="Calibri" w:cs="Calibri"/>
          <w:sz w:val="24"/>
          <w:szCs w:val="24"/>
        </w:rPr>
        <w:t>The Working Group shall consist of the Parish Clerk, Hall General Manager, Chair of the Burnham Park Management Committee (or Vice Chair if the Chair wishes to delegate the duty), and up to 3 other Councillors appointed by full council. The steering group shall have a quorum of 3.</w:t>
      </w:r>
    </w:p>
    <w:p w14:paraId="41CE05B1" w14:textId="77777777" w:rsidR="00E135F2" w:rsidRPr="005E47F8" w:rsidRDefault="00E135F2" w:rsidP="00E135F2">
      <w:pPr>
        <w:rPr>
          <w:rFonts w:ascii="Calibri" w:hAnsi="Calibri" w:cs="Calibri"/>
          <w:sz w:val="24"/>
          <w:szCs w:val="24"/>
        </w:rPr>
      </w:pPr>
    </w:p>
    <w:p w14:paraId="17BD3BDB" w14:textId="77777777" w:rsidR="00E135F2" w:rsidRPr="005E47F8" w:rsidRDefault="00E135F2" w:rsidP="00E135F2">
      <w:pPr>
        <w:rPr>
          <w:rFonts w:ascii="Calibri" w:hAnsi="Calibri" w:cs="Calibri"/>
          <w:sz w:val="24"/>
          <w:szCs w:val="24"/>
        </w:rPr>
      </w:pPr>
      <w:r w:rsidRPr="005E47F8">
        <w:rPr>
          <w:rFonts w:ascii="Calibri" w:hAnsi="Calibri" w:cs="Calibri"/>
          <w:sz w:val="24"/>
          <w:szCs w:val="24"/>
          <w:u w:val="single"/>
        </w:rPr>
        <w:t>Areas of responsibility</w:t>
      </w:r>
    </w:p>
    <w:p w14:paraId="51AE1141" w14:textId="77777777" w:rsidR="00E135F2" w:rsidRPr="005E47F8" w:rsidRDefault="00E135F2" w:rsidP="00E135F2">
      <w:pPr>
        <w:numPr>
          <w:ilvl w:val="0"/>
          <w:numId w:val="12"/>
        </w:numPr>
        <w:rPr>
          <w:rFonts w:ascii="Calibri" w:hAnsi="Calibri" w:cs="Calibri"/>
          <w:sz w:val="24"/>
          <w:szCs w:val="24"/>
        </w:rPr>
      </w:pPr>
      <w:r w:rsidRPr="005E47F8">
        <w:rPr>
          <w:rFonts w:ascii="Calibri" w:hAnsi="Calibri" w:cs="Calibri"/>
          <w:sz w:val="24"/>
          <w:szCs w:val="24"/>
        </w:rPr>
        <w:t>Investigating options for the replacement of, or major works to, the Hall Heating Ventilation and Air Conditioning (HVAC) System.</w:t>
      </w:r>
    </w:p>
    <w:p w14:paraId="1DD8DC82" w14:textId="77777777" w:rsidR="00E135F2" w:rsidRPr="00BD1737" w:rsidRDefault="00E135F2" w:rsidP="00E135F2">
      <w:pPr>
        <w:numPr>
          <w:ilvl w:val="0"/>
          <w:numId w:val="12"/>
        </w:numPr>
        <w:rPr>
          <w:rFonts w:ascii="Calibri" w:hAnsi="Calibri" w:cs="Calibri"/>
          <w:sz w:val="24"/>
          <w:szCs w:val="24"/>
        </w:rPr>
      </w:pPr>
      <w:r w:rsidRPr="00BD1737">
        <w:rPr>
          <w:rFonts w:ascii="Calibri" w:hAnsi="Calibri" w:cs="Calibri"/>
          <w:sz w:val="24"/>
          <w:szCs w:val="24"/>
        </w:rPr>
        <w:t>Investigating options for major building works to the Hall, such as building extensions, significant renovations etc.</w:t>
      </w:r>
    </w:p>
    <w:p w14:paraId="23901E4D" w14:textId="77777777" w:rsidR="00E135F2" w:rsidRPr="00BD1737" w:rsidRDefault="00E135F2" w:rsidP="00E135F2">
      <w:pPr>
        <w:numPr>
          <w:ilvl w:val="0"/>
          <w:numId w:val="12"/>
        </w:numPr>
        <w:rPr>
          <w:rFonts w:ascii="Calibri" w:hAnsi="Calibri" w:cs="Calibri"/>
          <w:sz w:val="24"/>
          <w:szCs w:val="24"/>
        </w:rPr>
      </w:pPr>
      <w:r w:rsidRPr="00BD1737">
        <w:rPr>
          <w:rFonts w:ascii="Calibri" w:hAnsi="Calibri" w:cs="Calibri"/>
          <w:sz w:val="24"/>
          <w:szCs w:val="24"/>
        </w:rPr>
        <w:t>Advising the Clerk and Hall Manager on expenditures for major building works where those expenditures are with delegated powers.</w:t>
      </w:r>
    </w:p>
    <w:p w14:paraId="6AE736DA" w14:textId="77777777" w:rsidR="00E135F2" w:rsidRPr="00BD1737" w:rsidRDefault="00E135F2" w:rsidP="00E135F2">
      <w:pPr>
        <w:rPr>
          <w:rFonts w:ascii="Calibri" w:hAnsi="Calibri" w:cs="Calibri"/>
          <w:sz w:val="24"/>
          <w:szCs w:val="24"/>
        </w:rPr>
      </w:pPr>
    </w:p>
    <w:p w14:paraId="433042F4"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For the avoidance of doubt, the Working Group’s remit does not include routine or minor to medium maintenance matters or building works; these shall be dealt with under delegated authority and/or via the Burnham Park Management Committee as usual.</w:t>
      </w:r>
    </w:p>
    <w:p w14:paraId="2D856AED" w14:textId="77777777" w:rsidR="00E135F2" w:rsidRPr="00BD1737" w:rsidRDefault="00E135F2" w:rsidP="00E135F2">
      <w:pPr>
        <w:rPr>
          <w:rFonts w:ascii="Calibri" w:hAnsi="Calibri" w:cs="Calibri"/>
          <w:sz w:val="24"/>
          <w:szCs w:val="24"/>
        </w:rPr>
      </w:pPr>
    </w:p>
    <w:p w14:paraId="7263C93B" w14:textId="77777777" w:rsidR="00E135F2" w:rsidRPr="00BD1737" w:rsidRDefault="00E135F2" w:rsidP="00E135F2">
      <w:pPr>
        <w:rPr>
          <w:rFonts w:ascii="Calibri" w:hAnsi="Calibri" w:cs="Calibri"/>
          <w:b/>
          <w:bCs/>
          <w:sz w:val="24"/>
          <w:szCs w:val="24"/>
        </w:rPr>
      </w:pPr>
      <w:r w:rsidRPr="00BD1737">
        <w:rPr>
          <w:rFonts w:ascii="Calibri" w:hAnsi="Calibri" w:cs="Calibri"/>
          <w:b/>
          <w:bCs/>
          <w:sz w:val="24"/>
          <w:szCs w:val="24"/>
        </w:rPr>
        <w:t>Pond Working Group</w:t>
      </w:r>
      <w:r w:rsidRPr="00BD1737">
        <w:rPr>
          <w:rFonts w:ascii="Calibri" w:hAnsi="Calibri" w:cs="Calibri"/>
          <w:b/>
          <w:bCs/>
          <w:sz w:val="24"/>
          <w:szCs w:val="24"/>
        </w:rPr>
        <w:tab/>
      </w:r>
      <w:r w:rsidRPr="00BD1737">
        <w:rPr>
          <w:rFonts w:ascii="Calibri" w:hAnsi="Calibri" w:cs="Calibri"/>
          <w:b/>
          <w:bCs/>
          <w:sz w:val="24"/>
          <w:szCs w:val="24"/>
        </w:rPr>
        <w:tab/>
      </w:r>
      <w:r w:rsidRPr="00BD1737">
        <w:rPr>
          <w:rFonts w:ascii="Calibri" w:hAnsi="Calibri" w:cs="Calibri"/>
          <w:b/>
          <w:bCs/>
          <w:sz w:val="24"/>
          <w:szCs w:val="24"/>
        </w:rPr>
        <w:tab/>
      </w:r>
      <w:r w:rsidRPr="00BD1737">
        <w:rPr>
          <w:rFonts w:ascii="Calibri" w:hAnsi="Calibri" w:cs="Calibri"/>
          <w:b/>
          <w:bCs/>
          <w:sz w:val="24"/>
          <w:szCs w:val="24"/>
        </w:rPr>
        <w:tab/>
      </w:r>
    </w:p>
    <w:p w14:paraId="792BD30B"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Reports to Recreation and Amenities Committee</w:t>
      </w:r>
    </w:p>
    <w:p w14:paraId="214C3B84" w14:textId="77777777" w:rsidR="00E135F2" w:rsidRPr="00BD1737" w:rsidRDefault="00E135F2" w:rsidP="00E135F2">
      <w:pPr>
        <w:rPr>
          <w:rFonts w:ascii="Calibri" w:hAnsi="Calibri" w:cs="Calibri"/>
          <w:sz w:val="24"/>
          <w:szCs w:val="24"/>
          <w:u w:val="single"/>
        </w:rPr>
      </w:pPr>
    </w:p>
    <w:p w14:paraId="04940DCD" w14:textId="77777777" w:rsidR="00E135F2" w:rsidRPr="00BD1737" w:rsidRDefault="00E135F2" w:rsidP="00E135F2">
      <w:pPr>
        <w:rPr>
          <w:rFonts w:ascii="Calibri" w:hAnsi="Calibri" w:cs="Calibri"/>
          <w:sz w:val="24"/>
          <w:szCs w:val="24"/>
        </w:rPr>
      </w:pPr>
      <w:r w:rsidRPr="00BD1737">
        <w:rPr>
          <w:rFonts w:ascii="Calibri" w:hAnsi="Calibri" w:cs="Calibri"/>
          <w:sz w:val="24"/>
          <w:szCs w:val="24"/>
          <w:u w:val="single"/>
        </w:rPr>
        <w:t>Membership &amp; quorum</w:t>
      </w:r>
    </w:p>
    <w:p w14:paraId="3EE21297" w14:textId="77777777" w:rsidR="00E135F2" w:rsidRPr="00BD1737" w:rsidRDefault="00E135F2" w:rsidP="00E135F2">
      <w:pPr>
        <w:rPr>
          <w:rFonts w:ascii="Calibri" w:hAnsi="Calibri" w:cs="Calibri"/>
          <w:sz w:val="24"/>
          <w:szCs w:val="24"/>
        </w:rPr>
      </w:pPr>
      <w:r w:rsidRPr="00BD1737">
        <w:rPr>
          <w:rFonts w:ascii="Calibri" w:hAnsi="Calibri" w:cs="Calibri"/>
          <w:sz w:val="24"/>
          <w:szCs w:val="24"/>
        </w:rPr>
        <w:t>The Working Group shall consist of the Parish Clerk; the Chair of the Recreation and Amenities Committee; up 3 other Councillors appointed by Full Council; up to 2 other officers appointed by the Clerk; and other experts and representatives of the public or interested community groups as shall be appointed by the Working Group. The steering group shall have a quorum of 3 or one-third of its membership – whichever shall be the higher number.</w:t>
      </w:r>
    </w:p>
    <w:p w14:paraId="01F00FA3" w14:textId="77777777" w:rsidR="00E135F2" w:rsidRPr="00BD1737" w:rsidRDefault="00E135F2" w:rsidP="00E135F2">
      <w:pPr>
        <w:rPr>
          <w:rFonts w:ascii="Calibri" w:hAnsi="Calibri" w:cs="Calibri"/>
          <w:sz w:val="24"/>
          <w:szCs w:val="24"/>
        </w:rPr>
      </w:pPr>
    </w:p>
    <w:p w14:paraId="71949F74" w14:textId="77777777" w:rsidR="00E135F2" w:rsidRPr="00BD1737" w:rsidRDefault="00E135F2" w:rsidP="00E135F2">
      <w:pPr>
        <w:rPr>
          <w:rFonts w:ascii="Calibri" w:hAnsi="Calibri" w:cs="Calibri"/>
          <w:sz w:val="24"/>
          <w:szCs w:val="24"/>
        </w:rPr>
      </w:pPr>
      <w:r w:rsidRPr="00BD1737">
        <w:rPr>
          <w:rFonts w:ascii="Calibri" w:hAnsi="Calibri" w:cs="Calibri"/>
          <w:sz w:val="24"/>
          <w:szCs w:val="24"/>
          <w:u w:val="single"/>
        </w:rPr>
        <w:t>Areas of responsibility</w:t>
      </w:r>
    </w:p>
    <w:p w14:paraId="6DB60AAB" w14:textId="77777777" w:rsidR="00E135F2" w:rsidRPr="00BD1737" w:rsidRDefault="00E135F2" w:rsidP="00E135F2">
      <w:pPr>
        <w:pStyle w:val="ListParagraph"/>
        <w:numPr>
          <w:ilvl w:val="0"/>
          <w:numId w:val="12"/>
        </w:numPr>
        <w:rPr>
          <w:rFonts w:eastAsiaTheme="minorEastAsia"/>
          <w:sz w:val="24"/>
          <w:szCs w:val="24"/>
        </w:rPr>
      </w:pPr>
      <w:r w:rsidRPr="00BD1737">
        <w:rPr>
          <w:rFonts w:eastAsiaTheme="minorEastAsia"/>
          <w:sz w:val="24"/>
          <w:szCs w:val="24"/>
        </w:rPr>
        <w:t>Investigating options for pond works.</w:t>
      </w:r>
    </w:p>
    <w:p w14:paraId="7BC437AE" w14:textId="77777777" w:rsidR="00E135F2" w:rsidRPr="00BD1737" w:rsidRDefault="00E135F2" w:rsidP="00E135F2">
      <w:pPr>
        <w:pStyle w:val="ListParagraph"/>
        <w:numPr>
          <w:ilvl w:val="0"/>
          <w:numId w:val="12"/>
        </w:numPr>
        <w:rPr>
          <w:rFonts w:eastAsiaTheme="minorEastAsia"/>
          <w:sz w:val="24"/>
          <w:szCs w:val="24"/>
        </w:rPr>
      </w:pPr>
      <w:r w:rsidRPr="00BD1737">
        <w:rPr>
          <w:rFonts w:eastAsiaTheme="minorEastAsia"/>
          <w:sz w:val="24"/>
          <w:szCs w:val="24"/>
        </w:rPr>
        <w:t>Liaising with the Friends of the Pond and other interested groups.</w:t>
      </w:r>
    </w:p>
    <w:p w14:paraId="31990E44" w14:textId="77777777" w:rsidR="00E135F2" w:rsidRPr="00BD1737" w:rsidRDefault="00E135F2" w:rsidP="00E135F2">
      <w:pPr>
        <w:pStyle w:val="ListParagraph"/>
        <w:numPr>
          <w:ilvl w:val="0"/>
          <w:numId w:val="12"/>
        </w:numPr>
        <w:rPr>
          <w:rFonts w:eastAsiaTheme="minorEastAsia"/>
          <w:sz w:val="24"/>
          <w:szCs w:val="24"/>
        </w:rPr>
      </w:pPr>
      <w:r w:rsidRPr="00BD1737">
        <w:rPr>
          <w:rFonts w:eastAsiaTheme="minorEastAsia"/>
          <w:sz w:val="24"/>
          <w:szCs w:val="24"/>
        </w:rPr>
        <w:t>Planning appropriate events at the pond.</w:t>
      </w:r>
    </w:p>
    <w:p w14:paraId="57C50A83" w14:textId="77777777" w:rsidR="00E135F2" w:rsidRPr="00BD1737" w:rsidRDefault="00E135F2" w:rsidP="00E135F2">
      <w:pPr>
        <w:pStyle w:val="ListParagraph"/>
        <w:numPr>
          <w:ilvl w:val="0"/>
          <w:numId w:val="12"/>
        </w:numPr>
        <w:rPr>
          <w:rFonts w:eastAsiaTheme="minorEastAsia"/>
          <w:sz w:val="24"/>
          <w:szCs w:val="24"/>
        </w:rPr>
      </w:pPr>
      <w:r w:rsidRPr="00BD1737">
        <w:rPr>
          <w:rFonts w:eastAsiaTheme="minorEastAsia"/>
          <w:sz w:val="24"/>
          <w:szCs w:val="24"/>
        </w:rPr>
        <w:t>Advising the Clerk on the expenditure of the pond budget.</w:t>
      </w:r>
    </w:p>
    <w:p w14:paraId="3D312C31" w14:textId="77777777" w:rsidR="00E135F2" w:rsidRPr="00BD1737" w:rsidRDefault="00E135F2" w:rsidP="00E135F2">
      <w:pPr>
        <w:pStyle w:val="ListParagraph"/>
        <w:numPr>
          <w:ilvl w:val="0"/>
          <w:numId w:val="12"/>
        </w:numPr>
        <w:rPr>
          <w:rFonts w:ascii="Calibri" w:hAnsi="Calibri" w:cs="Calibri"/>
          <w:sz w:val="24"/>
          <w:szCs w:val="24"/>
        </w:rPr>
      </w:pPr>
      <w:r w:rsidRPr="00BD1737">
        <w:rPr>
          <w:rFonts w:eastAsiaTheme="minorEastAsia"/>
          <w:sz w:val="24"/>
          <w:szCs w:val="24"/>
        </w:rPr>
        <w:t>Applying for grants in connection with the pond, provided that any matched funding is met from existing budgets or approved the Council.</w:t>
      </w:r>
    </w:p>
    <w:p w14:paraId="311F644F" w14:textId="63F2FB70" w:rsidR="001F1D9B" w:rsidRPr="00E135F2" w:rsidRDefault="001F1D9B" w:rsidP="00E135F2"/>
    <w:sectPr w:rsidR="001F1D9B" w:rsidRPr="00E135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F97B" w14:textId="77777777" w:rsidR="00A938B4" w:rsidRDefault="00A938B4" w:rsidP="00485ABF">
      <w:r>
        <w:separator/>
      </w:r>
    </w:p>
  </w:endnote>
  <w:endnote w:type="continuationSeparator" w:id="0">
    <w:p w14:paraId="5F6483F8" w14:textId="77777777" w:rsidR="00A938B4" w:rsidRDefault="00A938B4" w:rsidP="0048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60978"/>
      <w:docPartObj>
        <w:docPartGallery w:val="Page Numbers (Bottom of Page)"/>
        <w:docPartUnique/>
      </w:docPartObj>
    </w:sdtPr>
    <w:sdtEndPr>
      <w:rPr>
        <w:noProof/>
      </w:rPr>
    </w:sdtEndPr>
    <w:sdtContent>
      <w:p w14:paraId="6C5B4E5C" w14:textId="3047703D" w:rsidR="001F1D9B" w:rsidRDefault="001F1D9B">
        <w:pPr>
          <w:pStyle w:val="Footer"/>
        </w:pPr>
        <w:r>
          <w:fldChar w:fldCharType="begin"/>
        </w:r>
        <w:r>
          <w:instrText xml:space="preserve"> PAGE   \* MERGEFORMAT </w:instrText>
        </w:r>
        <w:r>
          <w:fldChar w:fldCharType="separate"/>
        </w:r>
        <w:r>
          <w:rPr>
            <w:noProof/>
          </w:rPr>
          <w:t>2</w:t>
        </w:r>
        <w:r>
          <w:rPr>
            <w:noProof/>
          </w:rPr>
          <w:fldChar w:fldCharType="end"/>
        </w:r>
      </w:p>
    </w:sdtContent>
  </w:sdt>
  <w:p w14:paraId="5A67B10D" w14:textId="77777777" w:rsidR="001F1D9B" w:rsidRDefault="001F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BB6B" w14:textId="77777777" w:rsidR="00A938B4" w:rsidRDefault="00A938B4" w:rsidP="00485ABF">
      <w:r>
        <w:separator/>
      </w:r>
    </w:p>
  </w:footnote>
  <w:footnote w:type="continuationSeparator" w:id="0">
    <w:p w14:paraId="09C8F309" w14:textId="77777777" w:rsidR="00A938B4" w:rsidRDefault="00A938B4" w:rsidP="0048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3FB7" w14:textId="05945B5A" w:rsidR="00485ABF" w:rsidRDefault="00485ABF">
    <w:pPr>
      <w:pStyle w:val="Header"/>
    </w:pPr>
    <w:r>
      <w:rPr>
        <w:noProof/>
      </w:rPr>
      <w:drawing>
        <wp:anchor distT="0" distB="0" distL="114300" distR="114300" simplePos="0" relativeHeight="251658240" behindDoc="0" locked="0" layoutInCell="1" allowOverlap="1" wp14:anchorId="2E305CCA" wp14:editId="64B5992A">
          <wp:simplePos x="0" y="0"/>
          <wp:positionH relativeFrom="margin">
            <wp:posOffset>4360181</wp:posOffset>
          </wp:positionH>
          <wp:positionV relativeFrom="paragraph">
            <wp:posOffset>-314793</wp:posOffset>
          </wp:positionV>
          <wp:extent cx="1950085" cy="1377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73" t="11430" r="5684" b="25141"/>
                  <a:stretch/>
                </pic:blipFill>
                <pic:spPr bwMode="auto">
                  <a:xfrm>
                    <a:off x="0" y="0"/>
                    <a:ext cx="1950085" cy="137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65AA5" w14:textId="3F8CD1DA" w:rsidR="00485ABF" w:rsidRDefault="00485ABF">
    <w:pPr>
      <w:pStyle w:val="Header"/>
    </w:pPr>
  </w:p>
  <w:p w14:paraId="45F53353" w14:textId="77777777" w:rsidR="00485ABF" w:rsidRDefault="00485ABF">
    <w:pPr>
      <w:pStyle w:val="Header"/>
    </w:pPr>
  </w:p>
  <w:p w14:paraId="384730B6" w14:textId="77777777" w:rsidR="00485ABF" w:rsidRDefault="00485ABF">
    <w:pPr>
      <w:pStyle w:val="Header"/>
    </w:pPr>
  </w:p>
  <w:p w14:paraId="607376E1" w14:textId="77777777" w:rsidR="00485ABF" w:rsidRDefault="00485ABF">
    <w:pPr>
      <w:pStyle w:val="Header"/>
    </w:pPr>
  </w:p>
  <w:p w14:paraId="1167FC26" w14:textId="30995666" w:rsidR="00485ABF" w:rsidRDefault="00485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8E4"/>
    <w:multiLevelType w:val="multilevel"/>
    <w:tmpl w:val="E08C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F46E4"/>
    <w:multiLevelType w:val="hybridMultilevel"/>
    <w:tmpl w:val="C5A498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8761B"/>
    <w:multiLevelType w:val="multilevel"/>
    <w:tmpl w:val="9332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C1EF6"/>
    <w:multiLevelType w:val="hybridMultilevel"/>
    <w:tmpl w:val="9B0A64D0"/>
    <w:lvl w:ilvl="0" w:tplc="AB906582">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B111B"/>
    <w:multiLevelType w:val="multilevel"/>
    <w:tmpl w:val="B26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2890"/>
    <w:multiLevelType w:val="hybridMultilevel"/>
    <w:tmpl w:val="96ACE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FD7658"/>
    <w:multiLevelType w:val="hybridMultilevel"/>
    <w:tmpl w:val="96ACE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A91430"/>
    <w:multiLevelType w:val="hybridMultilevel"/>
    <w:tmpl w:val="3564A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912A7C"/>
    <w:multiLevelType w:val="hybridMultilevel"/>
    <w:tmpl w:val="1200F0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7082E"/>
    <w:multiLevelType w:val="hybridMultilevel"/>
    <w:tmpl w:val="9FFAC754"/>
    <w:lvl w:ilvl="0" w:tplc="9E549500">
      <w:start w:val="3"/>
      <w:numFmt w:val="bullet"/>
      <w:lvlText w:val=""/>
      <w:lvlJc w:val="left"/>
      <w:pPr>
        <w:ind w:left="720" w:hanging="360"/>
      </w:pPr>
      <w:rPr>
        <w:rFonts w:ascii="Symbol" w:eastAsiaTheme="minorHAns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F60DA"/>
    <w:multiLevelType w:val="hybridMultilevel"/>
    <w:tmpl w:val="91609E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42703E"/>
    <w:multiLevelType w:val="multilevel"/>
    <w:tmpl w:val="8730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3660D"/>
    <w:multiLevelType w:val="hybridMultilevel"/>
    <w:tmpl w:val="96ACE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351C3A"/>
    <w:multiLevelType w:val="multilevel"/>
    <w:tmpl w:val="053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86CA9"/>
    <w:multiLevelType w:val="multilevel"/>
    <w:tmpl w:val="C31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129990">
    <w:abstractNumId w:val="8"/>
  </w:num>
  <w:num w:numId="2" w16cid:durableId="428352244">
    <w:abstractNumId w:val="1"/>
  </w:num>
  <w:num w:numId="3" w16cid:durableId="2066294654">
    <w:abstractNumId w:val="7"/>
  </w:num>
  <w:num w:numId="4" w16cid:durableId="226039027">
    <w:abstractNumId w:val="10"/>
  </w:num>
  <w:num w:numId="5" w16cid:durableId="371464174">
    <w:abstractNumId w:val="12"/>
  </w:num>
  <w:num w:numId="6" w16cid:durableId="1687974527">
    <w:abstractNumId w:val="6"/>
  </w:num>
  <w:num w:numId="7" w16cid:durableId="1553617740">
    <w:abstractNumId w:val="5"/>
  </w:num>
  <w:num w:numId="8" w16cid:durableId="1190799954">
    <w:abstractNumId w:val="9"/>
  </w:num>
  <w:num w:numId="9" w16cid:durableId="1012030108">
    <w:abstractNumId w:val="3"/>
  </w:num>
  <w:num w:numId="10" w16cid:durableId="733116988">
    <w:abstractNumId w:val="4"/>
  </w:num>
  <w:num w:numId="11" w16cid:durableId="1157454366">
    <w:abstractNumId w:val="0"/>
  </w:num>
  <w:num w:numId="12" w16cid:durableId="1409381541">
    <w:abstractNumId w:val="13"/>
  </w:num>
  <w:num w:numId="13" w16cid:durableId="2032031073">
    <w:abstractNumId w:val="2"/>
  </w:num>
  <w:num w:numId="14" w16cid:durableId="1714034081">
    <w:abstractNumId w:val="14"/>
  </w:num>
  <w:num w:numId="15" w16cid:durableId="1679892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A7"/>
    <w:rsid w:val="00013C0B"/>
    <w:rsid w:val="00050DC4"/>
    <w:rsid w:val="00061BFD"/>
    <w:rsid w:val="00067281"/>
    <w:rsid w:val="00073820"/>
    <w:rsid w:val="000867DC"/>
    <w:rsid w:val="000A2A3D"/>
    <w:rsid w:val="000A4E88"/>
    <w:rsid w:val="000C62F9"/>
    <w:rsid w:val="000D14C9"/>
    <w:rsid w:val="000D1616"/>
    <w:rsid w:val="000E3A78"/>
    <w:rsid w:val="00102544"/>
    <w:rsid w:val="00103346"/>
    <w:rsid w:val="001052CB"/>
    <w:rsid w:val="00124F06"/>
    <w:rsid w:val="001855A1"/>
    <w:rsid w:val="001D6F78"/>
    <w:rsid w:val="001F1D9B"/>
    <w:rsid w:val="001F231D"/>
    <w:rsid w:val="00200E83"/>
    <w:rsid w:val="00220D8C"/>
    <w:rsid w:val="00223FB9"/>
    <w:rsid w:val="00226CD9"/>
    <w:rsid w:val="00236150"/>
    <w:rsid w:val="00282BA6"/>
    <w:rsid w:val="00286AF5"/>
    <w:rsid w:val="00287A38"/>
    <w:rsid w:val="002C2E19"/>
    <w:rsid w:val="002D70E3"/>
    <w:rsid w:val="002E3709"/>
    <w:rsid w:val="002F4941"/>
    <w:rsid w:val="003114DD"/>
    <w:rsid w:val="00312BF1"/>
    <w:rsid w:val="003C4FC4"/>
    <w:rsid w:val="003F2730"/>
    <w:rsid w:val="003F6313"/>
    <w:rsid w:val="00410861"/>
    <w:rsid w:val="00430632"/>
    <w:rsid w:val="004501B0"/>
    <w:rsid w:val="00462DD7"/>
    <w:rsid w:val="00473AE8"/>
    <w:rsid w:val="004831FC"/>
    <w:rsid w:val="00485ABF"/>
    <w:rsid w:val="004A1936"/>
    <w:rsid w:val="004C7802"/>
    <w:rsid w:val="004F0B5F"/>
    <w:rsid w:val="004F7513"/>
    <w:rsid w:val="005063AC"/>
    <w:rsid w:val="00511EA7"/>
    <w:rsid w:val="0053412D"/>
    <w:rsid w:val="005437DE"/>
    <w:rsid w:val="00594EF2"/>
    <w:rsid w:val="005F2CFF"/>
    <w:rsid w:val="00625F14"/>
    <w:rsid w:val="00663CCB"/>
    <w:rsid w:val="006804F5"/>
    <w:rsid w:val="00684656"/>
    <w:rsid w:val="006A25BF"/>
    <w:rsid w:val="006D0158"/>
    <w:rsid w:val="006E21F3"/>
    <w:rsid w:val="00701ABA"/>
    <w:rsid w:val="00706EFC"/>
    <w:rsid w:val="00722AB2"/>
    <w:rsid w:val="00762A2F"/>
    <w:rsid w:val="007A7AEB"/>
    <w:rsid w:val="007D38AF"/>
    <w:rsid w:val="007E181E"/>
    <w:rsid w:val="007E409D"/>
    <w:rsid w:val="007F0338"/>
    <w:rsid w:val="00804382"/>
    <w:rsid w:val="008128E6"/>
    <w:rsid w:val="00834F2E"/>
    <w:rsid w:val="008628B1"/>
    <w:rsid w:val="00872BDA"/>
    <w:rsid w:val="00893134"/>
    <w:rsid w:val="00897722"/>
    <w:rsid w:val="008E298C"/>
    <w:rsid w:val="008E51C6"/>
    <w:rsid w:val="008F757E"/>
    <w:rsid w:val="009004C6"/>
    <w:rsid w:val="00905643"/>
    <w:rsid w:val="009217AD"/>
    <w:rsid w:val="00944388"/>
    <w:rsid w:val="00951A66"/>
    <w:rsid w:val="00962050"/>
    <w:rsid w:val="00982A02"/>
    <w:rsid w:val="00992FEF"/>
    <w:rsid w:val="009945F7"/>
    <w:rsid w:val="009A41CA"/>
    <w:rsid w:val="009A6F67"/>
    <w:rsid w:val="009C284B"/>
    <w:rsid w:val="00A04FFB"/>
    <w:rsid w:val="00A37559"/>
    <w:rsid w:val="00A50206"/>
    <w:rsid w:val="00A85F2C"/>
    <w:rsid w:val="00A938B4"/>
    <w:rsid w:val="00A957B5"/>
    <w:rsid w:val="00AC4FFA"/>
    <w:rsid w:val="00AD06DB"/>
    <w:rsid w:val="00AD3CFF"/>
    <w:rsid w:val="00B05403"/>
    <w:rsid w:val="00B057E1"/>
    <w:rsid w:val="00B4411E"/>
    <w:rsid w:val="00B53EBB"/>
    <w:rsid w:val="00B77325"/>
    <w:rsid w:val="00B82B96"/>
    <w:rsid w:val="00BC2B14"/>
    <w:rsid w:val="00BD4F4D"/>
    <w:rsid w:val="00BF0DF0"/>
    <w:rsid w:val="00C12124"/>
    <w:rsid w:val="00C24A27"/>
    <w:rsid w:val="00C53DCF"/>
    <w:rsid w:val="00C61D4B"/>
    <w:rsid w:val="00C65E91"/>
    <w:rsid w:val="00CA423B"/>
    <w:rsid w:val="00CC384D"/>
    <w:rsid w:val="00CC7BE0"/>
    <w:rsid w:val="00CD0F9A"/>
    <w:rsid w:val="00CE5AD0"/>
    <w:rsid w:val="00CF56A2"/>
    <w:rsid w:val="00CF5FBB"/>
    <w:rsid w:val="00D02D12"/>
    <w:rsid w:val="00D038C7"/>
    <w:rsid w:val="00D11F9B"/>
    <w:rsid w:val="00D15A43"/>
    <w:rsid w:val="00D25CD3"/>
    <w:rsid w:val="00D32C54"/>
    <w:rsid w:val="00D42E25"/>
    <w:rsid w:val="00D9171D"/>
    <w:rsid w:val="00DE49A8"/>
    <w:rsid w:val="00DE5CA7"/>
    <w:rsid w:val="00DF48FC"/>
    <w:rsid w:val="00E135F2"/>
    <w:rsid w:val="00E24271"/>
    <w:rsid w:val="00E275F0"/>
    <w:rsid w:val="00E31D29"/>
    <w:rsid w:val="00E31F72"/>
    <w:rsid w:val="00E33CDD"/>
    <w:rsid w:val="00E34091"/>
    <w:rsid w:val="00E3452A"/>
    <w:rsid w:val="00EC0F73"/>
    <w:rsid w:val="00EE0E20"/>
    <w:rsid w:val="00EE15BC"/>
    <w:rsid w:val="00EF29CD"/>
    <w:rsid w:val="00F11E4C"/>
    <w:rsid w:val="00F20E87"/>
    <w:rsid w:val="00F35809"/>
    <w:rsid w:val="00F4381F"/>
    <w:rsid w:val="00F516F5"/>
    <w:rsid w:val="00F61457"/>
    <w:rsid w:val="00F81BCA"/>
    <w:rsid w:val="00F8276A"/>
    <w:rsid w:val="00FA61A4"/>
    <w:rsid w:val="00FD6AF8"/>
    <w:rsid w:val="00FD775D"/>
    <w:rsid w:val="00FE1735"/>
    <w:rsid w:val="00FF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97AE"/>
  <w15:chartTrackingRefBased/>
  <w15:docId w15:val="{A388575A-7DE0-487F-B8E4-3C662769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F9"/>
    <w:pPr>
      <w:spacing w:after="0" w:line="240" w:lineRule="auto"/>
    </w:pPr>
  </w:style>
  <w:style w:type="paragraph" w:styleId="Heading4">
    <w:name w:val="heading 4"/>
    <w:basedOn w:val="Normal"/>
    <w:link w:val="Heading4Char"/>
    <w:uiPriority w:val="9"/>
    <w:qFormat/>
    <w:rsid w:val="004501B0"/>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CA7"/>
    <w:rPr>
      <w:color w:val="0563C1" w:themeColor="hyperlink"/>
      <w:u w:val="single"/>
    </w:rPr>
  </w:style>
  <w:style w:type="character" w:styleId="UnresolvedMention">
    <w:name w:val="Unresolved Mention"/>
    <w:basedOn w:val="DefaultParagraphFont"/>
    <w:uiPriority w:val="99"/>
    <w:semiHidden/>
    <w:unhideWhenUsed/>
    <w:rsid w:val="00DE5CA7"/>
    <w:rPr>
      <w:color w:val="605E5C"/>
      <w:shd w:val="clear" w:color="auto" w:fill="E1DFDD"/>
    </w:rPr>
  </w:style>
  <w:style w:type="character" w:styleId="FollowedHyperlink">
    <w:name w:val="FollowedHyperlink"/>
    <w:basedOn w:val="DefaultParagraphFont"/>
    <w:uiPriority w:val="99"/>
    <w:semiHidden/>
    <w:unhideWhenUsed/>
    <w:rsid w:val="00DE5CA7"/>
    <w:rPr>
      <w:color w:val="954F72" w:themeColor="followedHyperlink"/>
      <w:u w:val="single"/>
    </w:rPr>
  </w:style>
  <w:style w:type="paragraph" w:styleId="Header">
    <w:name w:val="header"/>
    <w:basedOn w:val="Normal"/>
    <w:link w:val="HeaderChar"/>
    <w:uiPriority w:val="99"/>
    <w:unhideWhenUsed/>
    <w:rsid w:val="00485ABF"/>
    <w:pPr>
      <w:tabs>
        <w:tab w:val="center" w:pos="4513"/>
        <w:tab w:val="right" w:pos="9026"/>
      </w:tabs>
    </w:pPr>
  </w:style>
  <w:style w:type="character" w:customStyle="1" w:styleId="HeaderChar">
    <w:name w:val="Header Char"/>
    <w:basedOn w:val="DefaultParagraphFont"/>
    <w:link w:val="Header"/>
    <w:uiPriority w:val="99"/>
    <w:rsid w:val="00485ABF"/>
  </w:style>
  <w:style w:type="paragraph" w:styleId="Footer">
    <w:name w:val="footer"/>
    <w:basedOn w:val="Normal"/>
    <w:link w:val="FooterChar"/>
    <w:uiPriority w:val="99"/>
    <w:unhideWhenUsed/>
    <w:rsid w:val="00485ABF"/>
    <w:pPr>
      <w:tabs>
        <w:tab w:val="center" w:pos="4513"/>
        <w:tab w:val="right" w:pos="9026"/>
      </w:tabs>
    </w:pPr>
  </w:style>
  <w:style w:type="character" w:customStyle="1" w:styleId="FooterChar">
    <w:name w:val="Footer Char"/>
    <w:basedOn w:val="DefaultParagraphFont"/>
    <w:link w:val="Footer"/>
    <w:uiPriority w:val="99"/>
    <w:rsid w:val="00485ABF"/>
  </w:style>
  <w:style w:type="paragraph" w:styleId="ListParagraph">
    <w:name w:val="List Paragraph"/>
    <w:basedOn w:val="Normal"/>
    <w:uiPriority w:val="34"/>
    <w:qFormat/>
    <w:rsid w:val="00E34091"/>
    <w:pPr>
      <w:spacing w:after="160" w:line="259" w:lineRule="auto"/>
      <w:ind w:left="720"/>
      <w:contextualSpacing/>
    </w:pPr>
  </w:style>
  <w:style w:type="character" w:customStyle="1" w:styleId="Heading4Char">
    <w:name w:val="Heading 4 Char"/>
    <w:basedOn w:val="DefaultParagraphFont"/>
    <w:link w:val="Heading4"/>
    <w:uiPriority w:val="9"/>
    <w:rsid w:val="004501B0"/>
    <w:rPr>
      <w:rFonts w:ascii="Times New Roman" w:eastAsia="Times New Roman" w:hAnsi="Times New Roman" w:cs="Times New Roman"/>
      <w:b/>
      <w:bCs/>
      <w:sz w:val="24"/>
      <w:szCs w:val="24"/>
      <w:lang w:eastAsia="en-GB"/>
    </w:rPr>
  </w:style>
  <w:style w:type="character" w:customStyle="1" w:styleId="legds">
    <w:name w:val="legds"/>
    <w:basedOn w:val="DefaultParagraphFont"/>
    <w:rsid w:val="0045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A8016-0392-4B5C-AAEF-92FC1A64C72F}">
  <ds:schemaRefs>
    <ds:schemaRef ds:uri="http://schemas.openxmlformats.org/officeDocument/2006/bibliography"/>
  </ds:schemaRefs>
</ds:datastoreItem>
</file>

<file path=customXml/itemProps2.xml><?xml version="1.0" encoding="utf-8"?>
<ds:datastoreItem xmlns:ds="http://schemas.openxmlformats.org/officeDocument/2006/customXml" ds:itemID="{B35023D4-C969-4DF4-9982-C790E325A459}">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customXml/itemProps3.xml><?xml version="1.0" encoding="utf-8"?>
<ds:datastoreItem xmlns:ds="http://schemas.openxmlformats.org/officeDocument/2006/customXml" ds:itemID="{F487F5DD-6C9D-41A2-BCC9-7828C90882DE}">
  <ds:schemaRefs>
    <ds:schemaRef ds:uri="http://schemas.microsoft.com/sharepoint/v3/contenttype/forms"/>
  </ds:schemaRefs>
</ds:datastoreItem>
</file>

<file path=customXml/itemProps4.xml><?xml version="1.0" encoding="utf-8"?>
<ds:datastoreItem xmlns:ds="http://schemas.openxmlformats.org/officeDocument/2006/customXml" ds:itemID="{7C4D1208-3A13-456D-9F8A-A3AE47EA1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13071</Characters>
  <Application>Microsoft Office Word</Application>
  <DocSecurity>0</DocSecurity>
  <Lines>303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Assitant Clerk</dc:creator>
  <cp:keywords/>
  <dc:description/>
  <cp:lastModifiedBy>Clerk</cp:lastModifiedBy>
  <cp:revision>2</cp:revision>
  <cp:lastPrinted>2022-12-05T12:06:00Z</cp:lastPrinted>
  <dcterms:created xsi:type="dcterms:W3CDTF">2026-05-19T09:16:00Z</dcterms:created>
  <dcterms:modified xsi:type="dcterms:W3CDTF">2026-05-19T09:16:00Z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